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274" w:rsidRPr="00B81E91" w:rsidRDefault="00064E7E" w:rsidP="006343E3">
      <w:pPr>
        <w:pStyle w:val="IEEETitle"/>
        <w:spacing w:after="240"/>
        <w:rPr>
          <w:b/>
          <w:sz w:val="40"/>
          <w:lang w:val="en-US"/>
        </w:rPr>
      </w:pPr>
      <w:r w:rsidRPr="00064E7E">
        <w:rPr>
          <w:rStyle w:val="shorttext"/>
          <w:b/>
          <w:sz w:val="40"/>
          <w:shd w:val="clear" w:color="auto" w:fill="FFFFFF"/>
          <w:lang w:val="id-ID"/>
        </w:rPr>
        <w:t>PENGEMBANGAN MODEL PEMBELAJARAN LEMPAR TANGKAP SOFTBALL PADA SISWA SEKOLAH MENENGAH ATAS</w:t>
      </w:r>
      <w:r w:rsidR="00B81E91">
        <w:rPr>
          <w:rStyle w:val="shorttext"/>
          <w:b/>
          <w:sz w:val="40"/>
          <w:shd w:val="clear" w:color="auto" w:fill="FFFFFF"/>
          <w:lang w:val="en-US"/>
        </w:rPr>
        <w:t xml:space="preserve"> </w:t>
      </w:r>
    </w:p>
    <w:p w:rsidR="005B3934" w:rsidRPr="00AB2575" w:rsidRDefault="00064E7E" w:rsidP="005B3934">
      <w:pPr>
        <w:jc w:val="center"/>
        <w:rPr>
          <w:b/>
          <w:bCs/>
        </w:rPr>
      </w:pPr>
      <w:r w:rsidRPr="00064E7E">
        <w:rPr>
          <w:b/>
          <w:bCs/>
          <w:lang w:val="en-US"/>
        </w:rPr>
        <w:t>Rubiyatno</w:t>
      </w:r>
      <w:r w:rsidR="00F54905">
        <w:rPr>
          <w:b/>
          <w:bCs/>
          <w:lang w:val="en-US"/>
        </w:rPr>
        <w:t>*</w:t>
      </w:r>
      <w:r w:rsidR="00AB2575" w:rsidRPr="00F54905">
        <w:rPr>
          <w:b/>
          <w:bCs/>
          <w:vertAlign w:val="superscript"/>
          <w:lang w:val="en-US"/>
        </w:rPr>
        <w:t>1</w:t>
      </w:r>
      <w:r w:rsidR="005B3934" w:rsidRPr="00F54905">
        <w:rPr>
          <w:b/>
          <w:bCs/>
          <w:vertAlign w:val="superscript"/>
          <w:lang w:val="id-ID"/>
        </w:rPr>
        <w:t xml:space="preserve">, </w:t>
      </w:r>
      <w:r w:rsidRPr="00064E7E">
        <w:rPr>
          <w:b/>
          <w:bCs/>
          <w:lang w:val="en-US"/>
        </w:rPr>
        <w:t>Rajidin</w:t>
      </w:r>
      <w:r w:rsidR="00AB2575" w:rsidRPr="00F54905">
        <w:rPr>
          <w:b/>
          <w:bCs/>
          <w:vertAlign w:val="superscript"/>
          <w:lang w:val="en-US"/>
        </w:rPr>
        <w:t>2</w:t>
      </w:r>
      <w:r w:rsidR="005B3934" w:rsidRPr="00AB2575">
        <w:rPr>
          <w:b/>
          <w:bCs/>
          <w:lang w:val="id-ID"/>
        </w:rPr>
        <w:t xml:space="preserve">, </w:t>
      </w:r>
      <w:r w:rsidRPr="00064E7E">
        <w:rPr>
          <w:b/>
          <w:bCs/>
          <w:lang w:val="en-US"/>
        </w:rPr>
        <w:t xml:space="preserve">Henry </w:t>
      </w:r>
      <w:r>
        <w:rPr>
          <w:b/>
          <w:bCs/>
          <w:lang w:val="id-ID"/>
        </w:rPr>
        <w:t>M</w:t>
      </w:r>
      <w:r w:rsidRPr="00064E7E">
        <w:rPr>
          <w:b/>
          <w:bCs/>
          <w:lang w:val="en-US"/>
        </w:rPr>
        <w:t>aksum</w:t>
      </w:r>
      <w:r w:rsidR="00AB2575" w:rsidRPr="00F54905">
        <w:rPr>
          <w:b/>
          <w:bCs/>
          <w:vertAlign w:val="superscript"/>
          <w:lang w:val="en-US"/>
        </w:rPr>
        <w:t>3</w:t>
      </w:r>
      <w:r>
        <w:rPr>
          <w:b/>
          <w:bCs/>
          <w:lang w:val="id-ID"/>
        </w:rPr>
        <w:t xml:space="preserve">, </w:t>
      </w:r>
      <w:r w:rsidRPr="00064E7E">
        <w:rPr>
          <w:b/>
          <w:bCs/>
          <w:lang w:val="en-US"/>
        </w:rPr>
        <w:t xml:space="preserve">Awang </w:t>
      </w:r>
      <w:r>
        <w:rPr>
          <w:b/>
          <w:bCs/>
          <w:lang w:val="id-ID"/>
        </w:rPr>
        <w:t>R</w:t>
      </w:r>
      <w:r w:rsidRPr="00064E7E">
        <w:rPr>
          <w:b/>
          <w:bCs/>
          <w:lang w:val="en-US"/>
        </w:rPr>
        <w:t xml:space="preserve">oni </w:t>
      </w:r>
      <w:r>
        <w:rPr>
          <w:b/>
          <w:bCs/>
          <w:lang w:val="id-ID"/>
        </w:rPr>
        <w:t>E</w:t>
      </w:r>
      <w:r w:rsidRPr="00064E7E">
        <w:rPr>
          <w:b/>
          <w:bCs/>
          <w:lang w:val="en-US"/>
        </w:rPr>
        <w:t>ffendi</w:t>
      </w:r>
      <w:r w:rsidRPr="00F54905">
        <w:rPr>
          <w:b/>
          <w:bCs/>
          <w:vertAlign w:val="superscript"/>
          <w:lang w:val="id-ID"/>
        </w:rPr>
        <w:t>4</w:t>
      </w:r>
      <w:r w:rsidR="00836918">
        <w:rPr>
          <w:b/>
          <w:bCs/>
        </w:rPr>
        <w:t>, Mikkey Anggara Suganda</w:t>
      </w:r>
      <w:r w:rsidR="00F54905" w:rsidRPr="00F54905">
        <w:rPr>
          <w:b/>
          <w:bCs/>
          <w:vertAlign w:val="superscript"/>
        </w:rPr>
        <w:t>5</w:t>
      </w:r>
    </w:p>
    <w:p w:rsidR="005B3934" w:rsidRDefault="00064E7E" w:rsidP="00836918">
      <w:pPr>
        <w:jc w:val="center"/>
        <w:rPr>
          <w:sz w:val="18"/>
          <w:szCs w:val="18"/>
        </w:rPr>
      </w:pPr>
      <w:r w:rsidRPr="00064E7E">
        <w:rPr>
          <w:sz w:val="18"/>
          <w:szCs w:val="18"/>
        </w:rPr>
        <w:t>Pendidikan Kepelatihan Olahraga</w:t>
      </w:r>
      <w:r w:rsidR="00F54905">
        <w:rPr>
          <w:sz w:val="18"/>
          <w:szCs w:val="18"/>
        </w:rPr>
        <w:t>*</w:t>
      </w:r>
      <w:r w:rsidR="00F54905" w:rsidRPr="00F54905">
        <w:rPr>
          <w:sz w:val="18"/>
          <w:szCs w:val="18"/>
          <w:vertAlign w:val="superscript"/>
        </w:rPr>
        <w:t>1</w:t>
      </w:r>
      <w:r w:rsidR="005B3934" w:rsidRPr="00E2599A">
        <w:rPr>
          <w:sz w:val="18"/>
          <w:szCs w:val="18"/>
        </w:rPr>
        <w:t>,</w:t>
      </w:r>
      <w:r w:rsidR="005B3934">
        <w:rPr>
          <w:sz w:val="18"/>
          <w:szCs w:val="18"/>
        </w:rPr>
        <w:t xml:space="preserve"> </w:t>
      </w:r>
      <w:r w:rsidRPr="00064E7E">
        <w:rPr>
          <w:sz w:val="18"/>
          <w:szCs w:val="18"/>
        </w:rPr>
        <w:t>Universitas Tanjungpura Pontianak</w:t>
      </w:r>
      <w:r w:rsidR="005B3934">
        <w:rPr>
          <w:sz w:val="18"/>
          <w:szCs w:val="18"/>
        </w:rPr>
        <w:t xml:space="preserve"> </w:t>
      </w:r>
    </w:p>
    <w:p w:rsidR="00D41274" w:rsidRDefault="00F54905" w:rsidP="005B3934">
      <w:pPr>
        <w:jc w:val="center"/>
        <w:rPr>
          <w:sz w:val="18"/>
          <w:szCs w:val="18"/>
        </w:rPr>
      </w:pPr>
      <w:r w:rsidRPr="00F54905">
        <w:rPr>
          <w:sz w:val="18"/>
          <w:szCs w:val="18"/>
          <w:vertAlign w:val="superscript"/>
        </w:rPr>
        <w:t>2</w:t>
      </w:r>
      <w:proofErr w:type="gramStart"/>
      <w:r w:rsidRPr="00F54905">
        <w:rPr>
          <w:sz w:val="18"/>
          <w:szCs w:val="18"/>
          <w:vertAlign w:val="superscript"/>
        </w:rPr>
        <w:t>,3,4</w:t>
      </w:r>
      <w:r w:rsidR="00064E7E" w:rsidRPr="00064E7E">
        <w:rPr>
          <w:sz w:val="18"/>
          <w:szCs w:val="18"/>
        </w:rPr>
        <w:t>Pendidikan</w:t>
      </w:r>
      <w:proofErr w:type="gramEnd"/>
      <w:r w:rsidR="00064E7E" w:rsidRPr="00064E7E">
        <w:rPr>
          <w:sz w:val="18"/>
          <w:szCs w:val="18"/>
        </w:rPr>
        <w:t xml:space="preserve"> Jasmani Kesehatan dan Rekreasi</w:t>
      </w:r>
      <w:r w:rsidR="005B3934">
        <w:rPr>
          <w:sz w:val="18"/>
          <w:szCs w:val="18"/>
        </w:rPr>
        <w:t xml:space="preserve">, </w:t>
      </w:r>
      <w:r w:rsidR="00064E7E" w:rsidRPr="00064E7E">
        <w:rPr>
          <w:sz w:val="18"/>
          <w:szCs w:val="18"/>
        </w:rPr>
        <w:t>IKIP PGRI Pontianak</w:t>
      </w:r>
      <w:r w:rsidR="005B3934">
        <w:rPr>
          <w:sz w:val="18"/>
          <w:szCs w:val="18"/>
        </w:rPr>
        <w:t xml:space="preserve"> </w:t>
      </w:r>
    </w:p>
    <w:p w:rsidR="00836918" w:rsidRDefault="00F54905" w:rsidP="005B3934">
      <w:pPr>
        <w:jc w:val="center"/>
        <w:rPr>
          <w:sz w:val="18"/>
          <w:szCs w:val="18"/>
        </w:rPr>
      </w:pPr>
      <w:r w:rsidRPr="00F54905">
        <w:rPr>
          <w:sz w:val="18"/>
          <w:szCs w:val="18"/>
          <w:vertAlign w:val="superscript"/>
        </w:rPr>
        <w:t>5</w:t>
      </w:r>
      <w:r w:rsidR="00836918">
        <w:rPr>
          <w:sz w:val="18"/>
          <w:szCs w:val="18"/>
        </w:rPr>
        <w:t>Pendidikan Jasmani, Kesehatan dan Rekreasi. Universitas Nahdlatul Ulama Cirebon</w:t>
      </w:r>
    </w:p>
    <w:p w:rsidR="00F54905" w:rsidRPr="005B3934" w:rsidRDefault="00F54905" w:rsidP="005B3934">
      <w:pPr>
        <w:jc w:val="center"/>
        <w:rPr>
          <w:lang w:val="en-US"/>
        </w:rPr>
      </w:pPr>
      <w:hyperlink r:id="rId8" w:history="1">
        <w:r w:rsidRPr="00854473">
          <w:rPr>
            <w:rStyle w:val="Hyperlink"/>
            <w:sz w:val="18"/>
            <w:szCs w:val="18"/>
          </w:rPr>
          <w:t>rubiyatno@fkip.untan.ac.id</w:t>
        </w:r>
      </w:hyperlink>
      <w:r w:rsidRPr="00F54905">
        <w:rPr>
          <w:sz w:val="18"/>
          <w:szCs w:val="18"/>
          <w:vertAlign w:val="superscript"/>
        </w:rPr>
        <w:t>1</w:t>
      </w:r>
      <w:r>
        <w:rPr>
          <w:sz w:val="18"/>
          <w:szCs w:val="18"/>
        </w:rPr>
        <w:t xml:space="preserve">, </w:t>
      </w:r>
      <w:hyperlink r:id="rId9" w:history="1">
        <w:r w:rsidRPr="00854473">
          <w:rPr>
            <w:rStyle w:val="Hyperlink"/>
            <w:sz w:val="18"/>
            <w:szCs w:val="18"/>
          </w:rPr>
          <w:t>auzirajidin@gmail.com</w:t>
        </w:r>
      </w:hyperlink>
      <w:r w:rsidRPr="00F54905">
        <w:rPr>
          <w:sz w:val="18"/>
          <w:szCs w:val="18"/>
          <w:vertAlign w:val="superscript"/>
        </w:rPr>
        <w:t>2</w:t>
      </w:r>
      <w:r>
        <w:rPr>
          <w:sz w:val="18"/>
          <w:szCs w:val="18"/>
        </w:rPr>
        <w:t xml:space="preserve">, </w:t>
      </w:r>
      <w:hyperlink r:id="rId10" w:history="1">
        <w:r w:rsidRPr="00854473">
          <w:rPr>
            <w:rStyle w:val="Hyperlink"/>
            <w:sz w:val="18"/>
            <w:szCs w:val="18"/>
          </w:rPr>
          <w:t>henrymaksum68@gmail.com</w:t>
        </w:r>
      </w:hyperlink>
      <w:r w:rsidRPr="00F54905">
        <w:rPr>
          <w:sz w:val="18"/>
          <w:szCs w:val="18"/>
          <w:vertAlign w:val="superscript"/>
        </w:rPr>
        <w:t>3</w:t>
      </w:r>
      <w:r>
        <w:rPr>
          <w:sz w:val="18"/>
          <w:szCs w:val="18"/>
        </w:rPr>
        <w:t xml:space="preserve">, </w:t>
      </w:r>
      <w:hyperlink r:id="rId11" w:history="1">
        <w:r w:rsidRPr="00854473">
          <w:rPr>
            <w:rStyle w:val="Hyperlink"/>
            <w:sz w:val="18"/>
            <w:szCs w:val="18"/>
          </w:rPr>
          <w:t>awank231980@gmail.com</w:t>
        </w:r>
      </w:hyperlink>
      <w:r w:rsidRPr="00F54905">
        <w:rPr>
          <w:sz w:val="18"/>
          <w:szCs w:val="18"/>
          <w:vertAlign w:val="superscript"/>
        </w:rPr>
        <w:t>4</w:t>
      </w:r>
      <w:r>
        <w:rPr>
          <w:sz w:val="18"/>
          <w:szCs w:val="18"/>
        </w:rPr>
        <w:t xml:space="preserve">, </w:t>
      </w:r>
      <w:hyperlink r:id="rId12" w:history="1">
        <w:r w:rsidRPr="00854473">
          <w:rPr>
            <w:rStyle w:val="Hyperlink"/>
            <w:sz w:val="18"/>
            <w:szCs w:val="18"/>
          </w:rPr>
          <w:t>mikkey.anggara@yahoo.com</w:t>
        </w:r>
      </w:hyperlink>
      <w:r w:rsidRPr="00F54905">
        <w:rPr>
          <w:sz w:val="18"/>
          <w:szCs w:val="18"/>
          <w:vertAlign w:val="superscript"/>
        </w:rPr>
        <w:t>5</w:t>
      </w:r>
      <w:r>
        <w:rPr>
          <w:sz w:val="18"/>
          <w:szCs w:val="18"/>
        </w:rPr>
        <w:t xml:space="preserve"> </w:t>
      </w:r>
    </w:p>
    <w:p w:rsidR="00D41274" w:rsidRDefault="00D41274" w:rsidP="00D41274"/>
    <w:p w:rsidR="00D41274" w:rsidRDefault="00D41274">
      <w:pPr>
        <w:sectPr w:rsidR="00D41274" w:rsidSect="00303687">
          <w:headerReference w:type="even" r:id="rId13"/>
          <w:headerReference w:type="default" r:id="rId14"/>
          <w:headerReference w:type="first" r:id="rId15"/>
          <w:footerReference w:type="first" r:id="rId16"/>
          <w:pgSz w:w="11906" w:h="16838"/>
          <w:pgMar w:top="1800" w:right="811" w:bottom="1843" w:left="811" w:header="567" w:footer="432" w:gutter="0"/>
          <w:cols w:space="708"/>
          <w:titlePg/>
          <w:docGrid w:linePitch="360"/>
        </w:sectPr>
      </w:pPr>
    </w:p>
    <w:p w:rsidR="009D3C51" w:rsidRPr="00971EBF" w:rsidRDefault="009D3C51" w:rsidP="007E34AA">
      <w:pPr>
        <w:pStyle w:val="IEEEAbtract"/>
        <w:ind w:left="1985" w:right="1779"/>
        <w:rPr>
          <w:lang w:val="id-ID"/>
        </w:rPr>
      </w:pPr>
    </w:p>
    <w:tbl>
      <w:tblPr>
        <w:tblStyle w:val="TableGrid"/>
        <w:tblpPr w:leftFromText="180" w:rightFromText="180" w:vertAnchor="text" w:tblpY="1"/>
        <w:tblOverlap w:val="never"/>
        <w:tblW w:w="9672" w:type="dxa"/>
        <w:tblLook w:val="04A0" w:firstRow="1" w:lastRow="0" w:firstColumn="1" w:lastColumn="0" w:noHBand="0" w:noVBand="1"/>
      </w:tblPr>
      <w:tblGrid>
        <w:gridCol w:w="2802"/>
        <w:gridCol w:w="283"/>
        <w:gridCol w:w="6587"/>
      </w:tblGrid>
      <w:tr w:rsidR="009507C0" w:rsidRPr="00521ED0" w:rsidTr="00E41FB4">
        <w:trPr>
          <w:trHeight w:val="135"/>
        </w:trPr>
        <w:tc>
          <w:tcPr>
            <w:tcW w:w="2802" w:type="dxa"/>
            <w:tcBorders>
              <w:top w:val="double" w:sz="4" w:space="0" w:color="auto"/>
              <w:left w:val="nil"/>
              <w:bottom w:val="single" w:sz="4" w:space="0" w:color="auto"/>
              <w:right w:val="nil"/>
            </w:tcBorders>
            <w:vAlign w:val="center"/>
          </w:tcPr>
          <w:p w:rsidR="009507C0" w:rsidRPr="00521ED0" w:rsidRDefault="00521ED0" w:rsidP="00E41FB4">
            <w:pPr>
              <w:spacing w:before="120"/>
              <w:rPr>
                <w:b/>
                <w:sz w:val="18"/>
                <w:szCs w:val="18"/>
              </w:rPr>
            </w:pPr>
            <w:r w:rsidRPr="00521ED0">
              <w:rPr>
                <w:b/>
                <w:sz w:val="18"/>
                <w:szCs w:val="18"/>
              </w:rPr>
              <w:t>INFO ARTIKEL</w:t>
            </w:r>
          </w:p>
        </w:tc>
        <w:tc>
          <w:tcPr>
            <w:tcW w:w="283" w:type="dxa"/>
            <w:tcBorders>
              <w:top w:val="double" w:sz="4" w:space="0" w:color="auto"/>
              <w:left w:val="nil"/>
              <w:bottom w:val="nil"/>
              <w:right w:val="nil"/>
            </w:tcBorders>
            <w:vAlign w:val="center"/>
          </w:tcPr>
          <w:p w:rsidR="009507C0" w:rsidRPr="00521ED0" w:rsidRDefault="009507C0" w:rsidP="00E41FB4">
            <w:pPr>
              <w:spacing w:before="120"/>
              <w:rPr>
                <w:sz w:val="18"/>
                <w:szCs w:val="18"/>
              </w:rPr>
            </w:pPr>
          </w:p>
        </w:tc>
        <w:tc>
          <w:tcPr>
            <w:tcW w:w="6587" w:type="dxa"/>
            <w:tcBorders>
              <w:top w:val="double" w:sz="4" w:space="0" w:color="auto"/>
              <w:left w:val="nil"/>
              <w:bottom w:val="single" w:sz="4" w:space="0" w:color="auto"/>
              <w:right w:val="nil"/>
            </w:tcBorders>
            <w:vAlign w:val="center"/>
          </w:tcPr>
          <w:p w:rsidR="009507C0" w:rsidRPr="00521ED0" w:rsidRDefault="009507C0" w:rsidP="00E41FB4">
            <w:pPr>
              <w:spacing w:before="120"/>
              <w:jc w:val="center"/>
              <w:rPr>
                <w:color w:val="000000"/>
                <w:sz w:val="18"/>
                <w:szCs w:val="18"/>
              </w:rPr>
            </w:pPr>
            <w:r w:rsidRPr="00521ED0">
              <w:rPr>
                <w:b/>
                <w:bCs/>
                <w:iCs/>
                <w:color w:val="000000"/>
                <w:sz w:val="18"/>
                <w:szCs w:val="18"/>
              </w:rPr>
              <w:t>ABSTRA</w:t>
            </w:r>
            <w:r w:rsidR="00521ED0">
              <w:rPr>
                <w:b/>
                <w:bCs/>
                <w:iCs/>
                <w:color w:val="000000"/>
                <w:sz w:val="18"/>
                <w:szCs w:val="18"/>
              </w:rPr>
              <w:t>K</w:t>
            </w:r>
          </w:p>
        </w:tc>
      </w:tr>
      <w:tr w:rsidR="00521ED0" w:rsidRPr="00521ED0" w:rsidTr="00E41FB4">
        <w:trPr>
          <w:trHeight w:val="1268"/>
        </w:trPr>
        <w:tc>
          <w:tcPr>
            <w:tcW w:w="2802" w:type="dxa"/>
            <w:tcBorders>
              <w:top w:val="single" w:sz="4" w:space="0" w:color="auto"/>
              <w:left w:val="nil"/>
              <w:bottom w:val="single" w:sz="4" w:space="0" w:color="auto"/>
              <w:right w:val="nil"/>
            </w:tcBorders>
          </w:tcPr>
          <w:p w:rsidR="00521ED0" w:rsidRPr="00521ED0" w:rsidRDefault="00521ED0" w:rsidP="00E41FB4">
            <w:pPr>
              <w:spacing w:before="120" w:after="120"/>
              <w:jc w:val="both"/>
              <w:rPr>
                <w:b/>
                <w:i/>
                <w:sz w:val="18"/>
                <w:szCs w:val="18"/>
              </w:rPr>
            </w:pPr>
            <w:r w:rsidRPr="00521ED0">
              <w:rPr>
                <w:b/>
                <w:i/>
                <w:sz w:val="18"/>
                <w:szCs w:val="18"/>
              </w:rPr>
              <w:t>Riwayat Artikel:</w:t>
            </w:r>
          </w:p>
          <w:p w:rsidR="00521ED0" w:rsidRPr="00521ED0" w:rsidRDefault="005B3934" w:rsidP="00E41FB4">
            <w:pPr>
              <w:jc w:val="both"/>
              <w:rPr>
                <w:sz w:val="18"/>
                <w:szCs w:val="18"/>
              </w:rPr>
            </w:pPr>
            <w:r>
              <w:rPr>
                <w:sz w:val="18"/>
                <w:szCs w:val="18"/>
              </w:rPr>
              <w:t>Diterima</w:t>
            </w:r>
            <w:r w:rsidR="00A87305">
              <w:rPr>
                <w:sz w:val="18"/>
                <w:szCs w:val="18"/>
              </w:rPr>
              <w:t>:</w:t>
            </w:r>
            <w:r w:rsidR="00521ED0" w:rsidRPr="00521ED0">
              <w:rPr>
                <w:sz w:val="18"/>
                <w:szCs w:val="18"/>
              </w:rPr>
              <w:t xml:space="preserve"> </w:t>
            </w:r>
            <w:r w:rsidR="00A87305">
              <w:rPr>
                <w:sz w:val="18"/>
                <w:szCs w:val="18"/>
              </w:rPr>
              <w:t>Tgl-Bln-Thn</w:t>
            </w:r>
          </w:p>
          <w:p w:rsidR="00521ED0" w:rsidRPr="00521ED0" w:rsidRDefault="005B3934" w:rsidP="00E41FB4">
            <w:pPr>
              <w:jc w:val="both"/>
              <w:rPr>
                <w:sz w:val="18"/>
                <w:szCs w:val="18"/>
              </w:rPr>
            </w:pPr>
            <w:r>
              <w:rPr>
                <w:sz w:val="18"/>
                <w:szCs w:val="18"/>
              </w:rPr>
              <w:t>Disetujui</w:t>
            </w:r>
            <w:r w:rsidR="00A87305">
              <w:rPr>
                <w:sz w:val="18"/>
                <w:szCs w:val="18"/>
              </w:rPr>
              <w:t>:</w:t>
            </w:r>
            <w:r w:rsidR="00521ED0" w:rsidRPr="00521ED0">
              <w:rPr>
                <w:sz w:val="18"/>
                <w:szCs w:val="18"/>
              </w:rPr>
              <w:t xml:space="preserve"> </w:t>
            </w:r>
            <w:r w:rsidR="00A87305">
              <w:rPr>
                <w:sz w:val="18"/>
                <w:szCs w:val="18"/>
              </w:rPr>
              <w:t>Tgl-Bln-Thn</w:t>
            </w:r>
          </w:p>
          <w:p w:rsidR="00521ED0" w:rsidRPr="00521ED0" w:rsidRDefault="00521ED0" w:rsidP="00E41FB4">
            <w:pPr>
              <w:jc w:val="both"/>
              <w:rPr>
                <w:sz w:val="18"/>
                <w:szCs w:val="18"/>
              </w:rPr>
            </w:pPr>
          </w:p>
        </w:tc>
        <w:tc>
          <w:tcPr>
            <w:tcW w:w="283" w:type="dxa"/>
            <w:vMerge w:val="restart"/>
            <w:tcBorders>
              <w:top w:val="nil"/>
              <w:left w:val="nil"/>
              <w:bottom w:val="nil"/>
              <w:right w:val="nil"/>
            </w:tcBorders>
          </w:tcPr>
          <w:p w:rsidR="00521ED0" w:rsidRPr="00521ED0" w:rsidRDefault="00521ED0" w:rsidP="00E41FB4">
            <w:pPr>
              <w:spacing w:before="120"/>
              <w:jc w:val="both"/>
              <w:rPr>
                <w:sz w:val="18"/>
                <w:szCs w:val="18"/>
              </w:rPr>
            </w:pPr>
          </w:p>
        </w:tc>
        <w:tc>
          <w:tcPr>
            <w:tcW w:w="6587" w:type="dxa"/>
            <w:vMerge w:val="restart"/>
            <w:tcBorders>
              <w:top w:val="single" w:sz="4" w:space="0" w:color="auto"/>
              <w:left w:val="nil"/>
              <w:right w:val="nil"/>
            </w:tcBorders>
          </w:tcPr>
          <w:p w:rsidR="00521ED0" w:rsidRPr="0042170E" w:rsidRDefault="00521ED0" w:rsidP="00E41FB4">
            <w:pPr>
              <w:spacing w:before="120" w:after="240"/>
              <w:jc w:val="both"/>
              <w:rPr>
                <w:sz w:val="18"/>
                <w:szCs w:val="18"/>
              </w:rPr>
            </w:pPr>
            <w:r w:rsidRPr="0042170E">
              <w:rPr>
                <w:b/>
                <w:sz w:val="18"/>
                <w:szCs w:val="18"/>
                <w:lang w:val="en-US"/>
              </w:rPr>
              <w:t>Abstract:</w:t>
            </w:r>
            <w:r w:rsidRPr="0042170E">
              <w:rPr>
                <w:sz w:val="18"/>
                <w:szCs w:val="18"/>
                <w:lang w:val="en-US"/>
              </w:rPr>
              <w:t xml:space="preserve"> </w:t>
            </w:r>
            <w:r w:rsidR="0042170E" w:rsidRPr="0042170E">
              <w:t xml:space="preserve"> </w:t>
            </w:r>
            <w:r w:rsidR="0042170E" w:rsidRPr="0042170E">
              <w:rPr>
                <w:sz w:val="18"/>
                <w:szCs w:val="18"/>
                <w:lang w:val="id-ID"/>
              </w:rPr>
              <w:t>This study aims to develop a softball throw and catch learning model for high school students. Based on the results of observations and interviews, it can be concluded that students still have difficulty in doing throwing and catching techniques on softball material. The lack of variety in applying the learning model becomes a challenge for physical education teachers in providing appropriate learning methods. The research method used in this study uses the research and development (R &amp; D) method using 6 stages of development. The data analysis techniques used in this study are: This research is quantitative and qualitative descriptive data analysis. Based on the results of this research, there are 10 throwing and catching learning models developed with various variations. To see the effectiveness of the developed product, the effectiveness test was carried out with the T test. Then the t-test value was obtained, tcount = 31,647. The value of ttable with confidence level = 0.05, dk = (n-1) = 30 – 1 = 30 obtained a value of 2.1098. Thus, tcount is greater than ttable (tcount = 31,647 &gt; ttable = 2,093). Based on the test criteria that if tcount &gt; ttable at =0.05 dk = 17, the developed model is very effective to be applied, especially at the high school level.</w:t>
            </w:r>
          </w:p>
          <w:p w:rsidR="00521ED0" w:rsidRPr="0042170E" w:rsidRDefault="00521ED0" w:rsidP="00E41FB4">
            <w:pPr>
              <w:pStyle w:val="Abstract"/>
              <w:ind w:right="17" w:firstLine="0"/>
              <w:rPr>
                <w:lang w:val="sv-SE"/>
              </w:rPr>
            </w:pPr>
            <w:r w:rsidRPr="0042170E">
              <w:rPr>
                <w:iCs/>
                <w:lang w:val="id-ID"/>
              </w:rPr>
              <w:t>Abstrak:</w:t>
            </w:r>
            <w:r w:rsidRPr="0042170E">
              <w:rPr>
                <w:i/>
                <w:iCs/>
                <w:lang w:val="id-ID"/>
              </w:rPr>
              <w:t xml:space="preserve"> </w:t>
            </w:r>
            <w:r w:rsidR="00DB1386" w:rsidRPr="0042170E">
              <w:rPr>
                <w:b w:val="0"/>
                <w:lang w:val="id-ID"/>
              </w:rPr>
              <w:t xml:space="preserve">Penelitian ini bertujuan untuk </w:t>
            </w:r>
            <w:r w:rsidR="00E41FB4" w:rsidRPr="0042170E">
              <w:rPr>
                <w:b w:val="0"/>
                <w:lang w:val="id-ID"/>
              </w:rPr>
              <w:t>mengembangkan model</w:t>
            </w:r>
            <w:r w:rsidR="00424622" w:rsidRPr="0042170E">
              <w:rPr>
                <w:b w:val="0"/>
                <w:lang w:val="id-ID"/>
              </w:rPr>
              <w:t xml:space="preserve"> pembelajaran lempar tangkap softball pada siswa sekolah menengah atas</w:t>
            </w:r>
            <w:r w:rsidR="00DB1386" w:rsidRPr="0042170E">
              <w:rPr>
                <w:b w:val="0"/>
                <w:lang w:val="id-ID"/>
              </w:rPr>
              <w:t xml:space="preserve">. </w:t>
            </w:r>
            <w:r w:rsidR="00424622" w:rsidRPr="0042170E">
              <w:rPr>
                <w:b w:val="0"/>
                <w:lang w:val="id-ID"/>
              </w:rPr>
              <w:t>B</w:t>
            </w:r>
            <w:r w:rsidR="00DB1386" w:rsidRPr="0042170E">
              <w:rPr>
                <w:b w:val="0"/>
                <w:lang w:val="id-ID"/>
              </w:rPr>
              <w:t>erdasarkan</w:t>
            </w:r>
            <w:r w:rsidR="00424622" w:rsidRPr="0042170E">
              <w:rPr>
                <w:b w:val="0"/>
                <w:lang w:val="id-ID"/>
              </w:rPr>
              <w:t xml:space="preserve"> hasil observasi dan </w:t>
            </w:r>
            <w:r w:rsidR="00DB1386" w:rsidRPr="0042170E">
              <w:rPr>
                <w:b w:val="0"/>
                <w:lang w:val="id-ID"/>
              </w:rPr>
              <w:t xml:space="preserve"> wawancara dapat disimpulkan bahwa </w:t>
            </w:r>
            <w:r w:rsidR="00424622" w:rsidRPr="0042170E">
              <w:rPr>
                <w:b w:val="0"/>
                <w:lang w:val="id-ID"/>
              </w:rPr>
              <w:t>siswa masih nayak yang kesulitan dalam melakukan teknik lempar dan tangkappada materi softball</w:t>
            </w:r>
            <w:r w:rsidR="00DB1386" w:rsidRPr="0042170E">
              <w:rPr>
                <w:b w:val="0"/>
                <w:lang w:val="id-ID"/>
              </w:rPr>
              <w:t>.</w:t>
            </w:r>
            <w:r w:rsidR="00424622" w:rsidRPr="0042170E">
              <w:rPr>
                <w:b w:val="0"/>
                <w:lang w:val="id-ID"/>
              </w:rPr>
              <w:t xml:space="preserve"> Kurangnya variai dalam menerapkan model pembelajaran m,enjadi tantangan tersndiri bagi guru penjas dalam memberikan metode pembelajaran yang tepat</w:t>
            </w:r>
            <w:r w:rsidR="00DB1386" w:rsidRPr="0042170E">
              <w:rPr>
                <w:b w:val="0"/>
                <w:lang w:val="id-ID"/>
              </w:rPr>
              <w:t xml:space="preserve"> Adapun metode penelitian yang digunakan dalam penelitian ini menggunakan metode </w:t>
            </w:r>
            <w:r w:rsidR="00424622" w:rsidRPr="0042170E">
              <w:rPr>
                <w:b w:val="0"/>
                <w:lang w:val="id-ID"/>
              </w:rPr>
              <w:t>resarch and development (R &amp; D) dengan menggunakan 6 tahapan pengembangan</w:t>
            </w:r>
            <w:r w:rsidR="00DB1386" w:rsidRPr="0042170E">
              <w:rPr>
                <w:b w:val="0"/>
                <w:lang w:val="id-ID"/>
              </w:rPr>
              <w:t>.Teknik analisis data yang digunakan dalam penelitian ini adalah analisis data deskriptif kuantitatif</w:t>
            </w:r>
            <w:r w:rsidR="00424622" w:rsidRPr="0042170E">
              <w:rPr>
                <w:b w:val="0"/>
                <w:lang w:val="id-ID"/>
              </w:rPr>
              <w:t xml:space="preserve"> dan kualitatif</w:t>
            </w:r>
            <w:r w:rsidR="00DB1386" w:rsidRPr="0042170E">
              <w:rPr>
                <w:b w:val="0"/>
                <w:lang w:val="id-ID"/>
              </w:rPr>
              <w:t>. Berdasarkan hasil</w:t>
            </w:r>
            <w:r w:rsidR="00424622" w:rsidRPr="0042170E">
              <w:rPr>
                <w:b w:val="0"/>
                <w:lang w:val="id-ID"/>
              </w:rPr>
              <w:t xml:space="preserve"> penenlitian tersebut terdapat 10 model pembelajaran lempar tangkap yang dikembangkan dengan berbagai macam variasinya.</w:t>
            </w:r>
            <w:r w:rsidR="00DB1386" w:rsidRPr="0042170E">
              <w:rPr>
                <w:b w:val="0"/>
                <w:lang w:val="id-ID"/>
              </w:rPr>
              <w:t xml:space="preserve"> </w:t>
            </w:r>
            <w:r w:rsidR="00424622" w:rsidRPr="0042170E">
              <w:rPr>
                <w:b w:val="0"/>
                <w:lang w:val="id-ID"/>
              </w:rPr>
              <w:t xml:space="preserve">Untuk melihat efektivitas produk yang dikembangkan dilakukan uji efektivitas dengan uji T. Kemudian </w:t>
            </w:r>
            <w:r w:rsidR="00DB1386" w:rsidRPr="0042170E">
              <w:rPr>
                <w:b w:val="0"/>
                <w:lang w:val="id-ID"/>
              </w:rPr>
              <w:t xml:space="preserve">diperoleh nilai uji-t diperoleh thitung = 31,647. Nilai ttabel dengan taraf kepercayaan = 0,05, dk = (n-1) = </w:t>
            </w:r>
            <w:r w:rsidR="00424622" w:rsidRPr="0042170E">
              <w:rPr>
                <w:b w:val="0"/>
                <w:lang w:val="id-ID"/>
              </w:rPr>
              <w:t>30</w:t>
            </w:r>
            <w:r w:rsidR="00DB1386" w:rsidRPr="0042170E">
              <w:rPr>
                <w:b w:val="0"/>
                <w:lang w:val="id-ID"/>
              </w:rPr>
              <w:t xml:space="preserve"> – 1 = </w:t>
            </w:r>
            <w:r w:rsidR="00424622" w:rsidRPr="0042170E">
              <w:rPr>
                <w:b w:val="0"/>
                <w:lang w:val="id-ID"/>
              </w:rPr>
              <w:t>30</w:t>
            </w:r>
            <w:r w:rsidR="00DB1386" w:rsidRPr="0042170E">
              <w:rPr>
                <w:b w:val="0"/>
                <w:lang w:val="id-ID"/>
              </w:rPr>
              <w:t xml:space="preserve"> diperoleh nilai sebesar 2,1098. Dengan demikian thitung lebih besar dari ttabel (thitung = 31,647 &gt; ttabel = 2,093). Berdasarkan kriteria pengujian bahwa jika thitung &gt; ttabel pada α=0,05 dk = 17, </w:t>
            </w:r>
            <w:r w:rsidR="00424622" w:rsidRPr="0042170E">
              <w:rPr>
                <w:b w:val="0"/>
                <w:lang w:val="id-ID"/>
              </w:rPr>
              <w:t>model yang dikembangkan sangat efektif untuk diterapakan khususnya pada jenjang sekolah menengah atas</w:t>
            </w:r>
            <w:r w:rsidR="00DB1386" w:rsidRPr="0042170E">
              <w:rPr>
                <w:b w:val="0"/>
                <w:lang w:val="id-ID"/>
              </w:rPr>
              <w:t>.</w:t>
            </w:r>
          </w:p>
        </w:tc>
      </w:tr>
      <w:tr w:rsidR="00521ED0" w:rsidRPr="00521ED0" w:rsidTr="00E41FB4">
        <w:trPr>
          <w:trHeight w:val="1482"/>
        </w:trPr>
        <w:tc>
          <w:tcPr>
            <w:tcW w:w="2802" w:type="dxa"/>
            <w:tcBorders>
              <w:top w:val="single" w:sz="4" w:space="0" w:color="auto"/>
              <w:left w:val="nil"/>
              <w:bottom w:val="single" w:sz="4" w:space="0" w:color="auto"/>
              <w:right w:val="nil"/>
            </w:tcBorders>
          </w:tcPr>
          <w:p w:rsidR="00521ED0" w:rsidRPr="00521ED0" w:rsidRDefault="00521ED0" w:rsidP="00E41FB4">
            <w:pPr>
              <w:spacing w:before="120" w:after="120"/>
              <w:jc w:val="both"/>
              <w:rPr>
                <w:b/>
                <w:i/>
                <w:sz w:val="18"/>
                <w:szCs w:val="18"/>
              </w:rPr>
            </w:pPr>
            <w:r w:rsidRPr="00521ED0">
              <w:rPr>
                <w:b/>
                <w:i/>
                <w:sz w:val="18"/>
                <w:szCs w:val="18"/>
              </w:rPr>
              <w:t>Kata kunci:</w:t>
            </w:r>
          </w:p>
          <w:p w:rsidR="00521ED0" w:rsidRPr="00521ED0" w:rsidRDefault="00424622" w:rsidP="00E41FB4">
            <w:pPr>
              <w:jc w:val="both"/>
              <w:rPr>
                <w:sz w:val="18"/>
                <w:szCs w:val="18"/>
              </w:rPr>
            </w:pPr>
            <w:r w:rsidRPr="00424622">
              <w:rPr>
                <w:sz w:val="18"/>
                <w:szCs w:val="18"/>
              </w:rPr>
              <w:t>Mode</w:t>
            </w:r>
            <w:r>
              <w:rPr>
                <w:sz w:val="18"/>
                <w:szCs w:val="18"/>
                <w:lang w:val="id-ID"/>
              </w:rPr>
              <w:t>l</w:t>
            </w:r>
            <w:r w:rsidR="00521ED0">
              <w:rPr>
                <w:sz w:val="18"/>
                <w:szCs w:val="18"/>
              </w:rPr>
              <w:t xml:space="preserve"> </w:t>
            </w:r>
          </w:p>
          <w:p w:rsidR="00521ED0" w:rsidRPr="00521ED0" w:rsidRDefault="00424622" w:rsidP="00E41FB4">
            <w:pPr>
              <w:jc w:val="both"/>
              <w:rPr>
                <w:sz w:val="18"/>
                <w:szCs w:val="18"/>
              </w:rPr>
            </w:pPr>
            <w:r w:rsidRPr="00424622">
              <w:rPr>
                <w:sz w:val="18"/>
                <w:szCs w:val="18"/>
              </w:rPr>
              <w:t xml:space="preserve">pembelajran </w:t>
            </w:r>
            <w:r w:rsidR="00521ED0">
              <w:rPr>
                <w:sz w:val="18"/>
                <w:szCs w:val="18"/>
              </w:rPr>
              <w:t xml:space="preserve"> </w:t>
            </w:r>
          </w:p>
          <w:p w:rsidR="00521ED0" w:rsidRPr="00521ED0" w:rsidRDefault="00424622" w:rsidP="00E41FB4">
            <w:pPr>
              <w:jc w:val="both"/>
              <w:rPr>
                <w:sz w:val="18"/>
                <w:szCs w:val="18"/>
              </w:rPr>
            </w:pPr>
            <w:r w:rsidRPr="00424622">
              <w:rPr>
                <w:sz w:val="18"/>
                <w:szCs w:val="18"/>
              </w:rPr>
              <w:t xml:space="preserve">softrball </w:t>
            </w:r>
          </w:p>
          <w:p w:rsidR="00521ED0" w:rsidRPr="00521ED0" w:rsidRDefault="00521ED0" w:rsidP="00E41FB4">
            <w:pPr>
              <w:jc w:val="both"/>
              <w:rPr>
                <w:sz w:val="18"/>
                <w:szCs w:val="18"/>
              </w:rPr>
            </w:pPr>
          </w:p>
          <w:p w:rsidR="00521ED0" w:rsidRPr="00521ED0" w:rsidRDefault="00521ED0" w:rsidP="00E41FB4">
            <w:pPr>
              <w:jc w:val="both"/>
              <w:rPr>
                <w:b/>
                <w:i/>
                <w:sz w:val="18"/>
                <w:szCs w:val="18"/>
              </w:rPr>
            </w:pPr>
          </w:p>
        </w:tc>
        <w:tc>
          <w:tcPr>
            <w:tcW w:w="283" w:type="dxa"/>
            <w:vMerge/>
            <w:tcBorders>
              <w:top w:val="nil"/>
              <w:left w:val="nil"/>
              <w:bottom w:val="nil"/>
              <w:right w:val="nil"/>
            </w:tcBorders>
          </w:tcPr>
          <w:p w:rsidR="00521ED0" w:rsidRPr="00521ED0" w:rsidRDefault="00521ED0" w:rsidP="00E41FB4">
            <w:pPr>
              <w:spacing w:before="120"/>
              <w:jc w:val="both"/>
              <w:rPr>
                <w:sz w:val="18"/>
                <w:szCs w:val="18"/>
              </w:rPr>
            </w:pPr>
          </w:p>
        </w:tc>
        <w:tc>
          <w:tcPr>
            <w:tcW w:w="6587" w:type="dxa"/>
            <w:vMerge/>
            <w:tcBorders>
              <w:left w:val="nil"/>
              <w:bottom w:val="single" w:sz="4" w:space="0" w:color="auto"/>
              <w:right w:val="nil"/>
            </w:tcBorders>
          </w:tcPr>
          <w:p w:rsidR="00521ED0" w:rsidRPr="00521ED0" w:rsidRDefault="00521ED0" w:rsidP="00E41FB4">
            <w:pPr>
              <w:spacing w:before="120"/>
              <w:jc w:val="both"/>
              <w:rPr>
                <w:iCs/>
                <w:color w:val="000000"/>
                <w:sz w:val="18"/>
                <w:szCs w:val="18"/>
              </w:rPr>
            </w:pPr>
          </w:p>
        </w:tc>
      </w:tr>
      <w:tr w:rsidR="009507C0" w:rsidRPr="00521ED0" w:rsidTr="00E41FB4">
        <w:tc>
          <w:tcPr>
            <w:tcW w:w="9672" w:type="dxa"/>
            <w:gridSpan w:val="3"/>
            <w:tcBorders>
              <w:top w:val="nil"/>
              <w:left w:val="nil"/>
              <w:bottom w:val="double" w:sz="4" w:space="0" w:color="auto"/>
              <w:right w:val="nil"/>
            </w:tcBorders>
          </w:tcPr>
          <w:p w:rsidR="009507C0" w:rsidRPr="00521ED0" w:rsidRDefault="009507C0" w:rsidP="00E41FB4">
            <w:pPr>
              <w:spacing w:after="120"/>
              <w:rPr>
                <w:b/>
                <w:i/>
                <w:sz w:val="18"/>
                <w:szCs w:val="18"/>
              </w:rPr>
            </w:pPr>
            <w:r w:rsidRPr="00521ED0">
              <w:rPr>
                <w:b/>
                <w:i/>
                <w:sz w:val="18"/>
                <w:szCs w:val="18"/>
              </w:rPr>
              <w:t>Alamat Korespondensi:</w:t>
            </w:r>
          </w:p>
          <w:p w:rsidR="009507C0" w:rsidRPr="00521ED0" w:rsidRDefault="00064E7E" w:rsidP="00E41FB4">
            <w:pPr>
              <w:rPr>
                <w:sz w:val="18"/>
                <w:szCs w:val="18"/>
              </w:rPr>
            </w:pPr>
            <w:r w:rsidRPr="00064E7E">
              <w:rPr>
                <w:sz w:val="18"/>
                <w:szCs w:val="18"/>
              </w:rPr>
              <w:t>Rubiyatno</w:t>
            </w:r>
            <w:r w:rsidR="009507C0" w:rsidRPr="00521ED0">
              <w:rPr>
                <w:sz w:val="18"/>
                <w:szCs w:val="18"/>
              </w:rPr>
              <w:t xml:space="preserve">, </w:t>
            </w:r>
          </w:p>
          <w:p w:rsidR="009507C0" w:rsidRPr="00521ED0" w:rsidRDefault="00064E7E" w:rsidP="00E41FB4">
            <w:pPr>
              <w:rPr>
                <w:sz w:val="18"/>
                <w:szCs w:val="18"/>
              </w:rPr>
            </w:pPr>
            <w:r w:rsidRPr="00064E7E">
              <w:rPr>
                <w:sz w:val="18"/>
                <w:szCs w:val="18"/>
              </w:rPr>
              <w:t>Pendidikan Kepelatihan Olahraga</w:t>
            </w:r>
          </w:p>
          <w:p w:rsidR="00064E7E" w:rsidRDefault="00064E7E" w:rsidP="00E41FB4">
            <w:pPr>
              <w:rPr>
                <w:sz w:val="18"/>
                <w:szCs w:val="18"/>
              </w:rPr>
            </w:pPr>
            <w:r w:rsidRPr="00064E7E">
              <w:rPr>
                <w:sz w:val="18"/>
                <w:szCs w:val="18"/>
              </w:rPr>
              <w:t>Universitas Tanjungpura Pontianak</w:t>
            </w:r>
            <w:r w:rsidR="005B3934">
              <w:rPr>
                <w:sz w:val="18"/>
                <w:szCs w:val="18"/>
              </w:rPr>
              <w:t xml:space="preserve">  </w:t>
            </w:r>
          </w:p>
          <w:p w:rsidR="009507C0" w:rsidRPr="00521ED0" w:rsidRDefault="00064E7E" w:rsidP="00E41FB4">
            <w:pPr>
              <w:rPr>
                <w:sz w:val="18"/>
                <w:szCs w:val="18"/>
              </w:rPr>
            </w:pPr>
            <w:r w:rsidRPr="00064E7E">
              <w:rPr>
                <w:sz w:val="18"/>
                <w:szCs w:val="18"/>
              </w:rPr>
              <w:t>Jl. Prof. Dr. H. Hadari Nawawi, Kota Pontianak</w:t>
            </w:r>
          </w:p>
          <w:p w:rsidR="009507C0" w:rsidRPr="00521ED0" w:rsidRDefault="00F54905" w:rsidP="00E41FB4">
            <w:pPr>
              <w:rPr>
                <w:color w:val="000000"/>
                <w:sz w:val="18"/>
                <w:szCs w:val="18"/>
              </w:rPr>
            </w:pPr>
            <w:r w:rsidRPr="00064E7E">
              <w:rPr>
                <w:sz w:val="18"/>
                <w:szCs w:val="18"/>
              </w:rPr>
              <w:t>rubiyatno@fkip.untan.ac.id</w:t>
            </w:r>
          </w:p>
        </w:tc>
      </w:tr>
    </w:tbl>
    <w:p w:rsidR="007E34AA" w:rsidRPr="007E34AA" w:rsidRDefault="00E41FB4" w:rsidP="007E34AA">
      <w:pPr>
        <w:pStyle w:val="IEEEParagraph"/>
        <w:rPr>
          <w:lang w:val="id-ID"/>
        </w:rPr>
        <w:sectPr w:rsidR="007E34AA" w:rsidRPr="007E34AA" w:rsidSect="00E20C19">
          <w:type w:val="continuous"/>
          <w:pgSz w:w="11906" w:h="16838"/>
          <w:pgMar w:top="1077" w:right="811" w:bottom="2438" w:left="811" w:header="567" w:footer="432" w:gutter="0"/>
          <w:cols w:space="238"/>
          <w:docGrid w:linePitch="360"/>
        </w:sectPr>
      </w:pPr>
      <w:r>
        <w:rPr>
          <w:lang w:val="id-ID"/>
        </w:rPr>
        <w:br w:type="textWrapping" w:clear="all"/>
      </w:r>
    </w:p>
    <w:p w:rsidR="004B5375" w:rsidRDefault="004B5375" w:rsidP="00131344">
      <w:pPr>
        <w:pStyle w:val="IEEEHeading1"/>
        <w:numPr>
          <w:ilvl w:val="0"/>
          <w:numId w:val="0"/>
        </w:numPr>
        <w:rPr>
          <w:b/>
          <w:iCs/>
          <w:szCs w:val="20"/>
          <w:lang w:val="id-ID"/>
        </w:rPr>
      </w:pPr>
    </w:p>
    <w:p w:rsidR="00AD335D" w:rsidRPr="00131344" w:rsidRDefault="00AE1477" w:rsidP="00131344">
      <w:pPr>
        <w:pStyle w:val="IEEEHeading1"/>
        <w:numPr>
          <w:ilvl w:val="0"/>
          <w:numId w:val="0"/>
        </w:numPr>
        <w:rPr>
          <w:b/>
          <w:szCs w:val="20"/>
        </w:rPr>
      </w:pPr>
      <w:r>
        <w:rPr>
          <w:b/>
          <w:iCs/>
          <w:szCs w:val="20"/>
          <w:lang w:val="id-ID"/>
        </w:rPr>
        <w:lastRenderedPageBreak/>
        <w:t>LATAR BELAKANG</w:t>
      </w:r>
      <w:r w:rsidR="00131344" w:rsidRPr="00131344">
        <w:rPr>
          <w:b/>
          <w:szCs w:val="20"/>
          <w:lang w:val="id-ID"/>
        </w:rPr>
        <w:t xml:space="preserve"> </w:t>
      </w:r>
    </w:p>
    <w:p w:rsidR="00064E7E" w:rsidRPr="00064E7E" w:rsidRDefault="00064E7E" w:rsidP="00064E7E">
      <w:pPr>
        <w:pStyle w:val="IEEEParagraph"/>
        <w:spacing w:after="240"/>
        <w:rPr>
          <w:rStyle w:val="longtext"/>
          <w:sz w:val="20"/>
          <w:szCs w:val="20"/>
          <w:shd w:val="clear" w:color="auto" w:fill="FFFFFF"/>
        </w:rPr>
      </w:pPr>
      <w:r w:rsidRPr="00064E7E">
        <w:rPr>
          <w:rStyle w:val="longtext"/>
          <w:sz w:val="20"/>
          <w:szCs w:val="20"/>
          <w:shd w:val="clear" w:color="auto" w:fill="FFFFFF"/>
        </w:rPr>
        <w:t xml:space="preserve">Pendidikan jasmani merupakan suatu proses pembelajaran melalui aktivitas jasmani yang didesain untuk meningkatkan kebugaran jasmani mengembangkan keterampilan motorik, pengetahuan dan perilaku hidup sehat dan aktif, sikap sportif, dan kecerdasan emosi. Lingkungan belajar diatur secara sak </w:t>
      </w:r>
      <w:proofErr w:type="gramStart"/>
      <w:r w:rsidRPr="00064E7E">
        <w:rPr>
          <w:rStyle w:val="longtext"/>
          <w:sz w:val="20"/>
          <w:szCs w:val="20"/>
          <w:shd w:val="clear" w:color="auto" w:fill="FFFFFF"/>
        </w:rPr>
        <w:t>sama</w:t>
      </w:r>
      <w:proofErr w:type="gramEnd"/>
      <w:r w:rsidRPr="00064E7E">
        <w:rPr>
          <w:rStyle w:val="longtext"/>
          <w:sz w:val="20"/>
          <w:szCs w:val="20"/>
          <w:shd w:val="clear" w:color="auto" w:fill="FFFFFF"/>
        </w:rPr>
        <w:t xml:space="preserve"> untuk meningkatkan pertumbuhaan dan perkembangan seluruh ranah, jasmani, psikomotor, kognitif, dan afekti setiap siswa. </w:t>
      </w:r>
      <w:r w:rsidR="00754071">
        <w:rPr>
          <w:rStyle w:val="longtext"/>
          <w:sz w:val="20"/>
          <w:szCs w:val="20"/>
          <w:shd w:val="clear" w:color="auto" w:fill="FFFFFF"/>
        </w:rPr>
        <w:fldChar w:fldCharType="begin" w:fldLock="1"/>
      </w:r>
      <w:r w:rsidR="00754071">
        <w:rPr>
          <w:rStyle w:val="longtext"/>
          <w:sz w:val="20"/>
          <w:szCs w:val="20"/>
          <w:shd w:val="clear" w:color="auto" w:fill="FFFFFF"/>
        </w:rPr>
        <w:instrText>ADDIN CSL_CITATION {"citationItems":[{"id":"ITEM-1","itemData":{"DOI":"10.26858/publikan.v6i3.2270","ISSN":"2088-2092","abstract":"ABSTRAK Pendidikan Jasmani dan Olahraga di Lembaga Pendidikan harus ditekankan pada olahraga kesehatan dan latihan jasmani untuk meningkatkan derajat sehat dinamis dan kemampuan motorik dan koordinasi yang lebih baik. Agar para siswa selama masa belajar memiliki kualitas hidup yang lebih baik, serta dapat diharapkan dapat berprestasi di bidang akademik dan olahraga sehingga menjadi sumber daya manusia yang bermutu di masa depan. Tujuan tulisan ini adalah sebagai referensi awal peran Peran Pendidikan Jasmani dan Olahraga di lembaga pendidikan Indonesia, dengan pemikiran bersama. Tentunya dalam kerangka membangun kembali pendidikan di Indonesia yang semakin lama semakin terpuruk dari segi pengelolaan. Pemanfaatan ilmu pengetahuan dan teknologi serta konsep pendidikan yang kurang jelas kontribusinya pada kualitas sumber daya manusia dalam pembangunan Indonesia, dalam hal ini kaitannya dengan program-program yang selama ini telah berjalan. Pemerintahan Indonesia harus berbenah diri dulu dengan menjadikan pendidikan jasmani dan olahraga sebagai kebutuhan dan pemerintah tertinggi harus memiliki komitmen yang kuat dan fokus dalam memajukan pendidikan jasmani dan olahraga di tanah air. Pemerintahan adalah kunci utama, pengambil kebijakan dan memajukan pendidikan di tanah air. Pemerintah dan para menteri terkait harus sinergis dan koordinasi yang baik dalam memajukan pendidikan jasmani dan olahraga pada lembaga pendidikan menuju Indonesia berkualitas Internasional. Kata Kunci: Pendidikan Jasmani dan Olahraga","author":[{"dropping-particle":"","family":"Bangun","given":"Sabaruddin Yunis","non-dropping-particle":"","parse-names":false,"suffix":""}],"container-title":"Publikasi Pendidikan","id":"ITEM-1","issued":{"date-parts":[["2016"]]},"title":"PERAN PENDIDIKAN JASMANI DAN OLAHRAGA PADA LEMBAGA PENDIDIKANDI INDONESIA","type":"article-journal"},"uris":["http://www.mendeley.com/documents/?uuid=e9a0da8e-0637-4a7f-8e24-13b4c5d783ae"]}],"mendeley":{"formattedCitation":"(Bangun, 2016)","plainTextFormattedCitation":"(Bangun, 2016)","previouslyFormattedCitation":"(Bangun, 2016)"},"properties":{"noteIndex":0},"schema":"https://github.com/citation-style-language/schema/raw/master/csl-citation.json"}</w:instrText>
      </w:r>
      <w:r w:rsidR="00754071">
        <w:rPr>
          <w:rStyle w:val="longtext"/>
          <w:sz w:val="20"/>
          <w:szCs w:val="20"/>
          <w:shd w:val="clear" w:color="auto" w:fill="FFFFFF"/>
        </w:rPr>
        <w:fldChar w:fldCharType="separate"/>
      </w:r>
      <w:r w:rsidR="00754071" w:rsidRPr="00754071">
        <w:rPr>
          <w:rStyle w:val="longtext"/>
          <w:noProof/>
          <w:sz w:val="20"/>
          <w:szCs w:val="20"/>
          <w:shd w:val="clear" w:color="auto" w:fill="FFFFFF"/>
        </w:rPr>
        <w:t>(Bangun, 2016)</w:t>
      </w:r>
      <w:r w:rsidR="00754071">
        <w:rPr>
          <w:rStyle w:val="longtext"/>
          <w:sz w:val="20"/>
          <w:szCs w:val="20"/>
          <w:shd w:val="clear" w:color="auto" w:fill="FFFFFF"/>
        </w:rPr>
        <w:fldChar w:fldCharType="end"/>
      </w:r>
      <w:r w:rsidRPr="00064E7E">
        <w:rPr>
          <w:rStyle w:val="longtext"/>
          <w:sz w:val="20"/>
          <w:szCs w:val="20"/>
          <w:shd w:val="clear" w:color="auto" w:fill="FFFFFF"/>
        </w:rPr>
        <w:t xml:space="preserve"> Pendidikan jasmani adalah proses proses pendidikan melalui penyediaan pengalaman belajar kepada </w:t>
      </w:r>
      <w:proofErr w:type="gramStart"/>
      <w:r w:rsidRPr="00064E7E">
        <w:rPr>
          <w:rStyle w:val="longtext"/>
          <w:sz w:val="20"/>
          <w:szCs w:val="20"/>
          <w:shd w:val="clear" w:color="auto" w:fill="FFFFFF"/>
        </w:rPr>
        <w:t>siswa  berupa</w:t>
      </w:r>
      <w:proofErr w:type="gramEnd"/>
      <w:r w:rsidRPr="00064E7E">
        <w:rPr>
          <w:rStyle w:val="longtext"/>
          <w:sz w:val="20"/>
          <w:szCs w:val="20"/>
          <w:shd w:val="clear" w:color="auto" w:fill="FFFFFF"/>
        </w:rPr>
        <w:t xml:space="preserve"> aktivitas jasmani bermain dan berolahraga yang direncanakan secara sistematis guna merangsang pertumbuhan dan perkembangan fisik, keterampilan motorik keterampilan berpikir, emosional, sosial dan moral. </w:t>
      </w:r>
      <w:r w:rsidR="00754071">
        <w:rPr>
          <w:rStyle w:val="longtext"/>
          <w:sz w:val="20"/>
          <w:szCs w:val="20"/>
          <w:shd w:val="clear" w:color="auto" w:fill="FFFFFF"/>
        </w:rPr>
        <w:fldChar w:fldCharType="begin" w:fldLock="1"/>
      </w:r>
      <w:r w:rsidR="00754071">
        <w:rPr>
          <w:rStyle w:val="longtext"/>
          <w:sz w:val="20"/>
          <w:szCs w:val="20"/>
          <w:shd w:val="clear" w:color="auto" w:fill="FFFFFF"/>
        </w:rPr>
        <w:instrText>ADDIN CSL_CITATION {"citationItems":[{"id":"ITEM-1","itemData":{"abstract":"Penelitian ini bertujuan untuk dapat memberikan sumbangsih keberhasilan pendidkan inklusi melalui bidang pendidikan jasmani adaptif. Penelitian ini merupakan jenis penelitian deskriptif kualitatif. Teknik pengumpulan menggunakan metode wawancara dan kuesioner Penentuan subjek dengan teknik purposive sampling, Keabsahan data dengan kompetensi subjek riset dan analisis trianggulasi model trianggulasi metode. Hasil temuan penelitian: guru mendapatkan pemahaman tentang karakteristik dari intensitas interaksi, upaya guru dalam memotivasi seluruh siswa dalam kegiatan pembelajaran pendidikan jasmani adaptif dengan memperlakukan siswa secara adil tanpa diskriminatif, meminimalisir bantuan untuk menumbuhkan rasa percaya diri akan kemampuan yang dimiliki ABK dan berusaha mengenali dan menggali potensi individu siswa.","author":[{"dropping-particle":"","family":"Ainin","given":"Ima Kurrotun","non-dropping-particle":"","parse-names":false,"suffix":""}],"container-title":"Jurnal Asesmen dan Intervensi Anak Berkebutuhan Khusus","id":"ITEM-1","issued":{"date-parts":[["2011"]]},"title":"Strategi Pembelajaran Pendidikan Jasmani Adaptif","type":"article-journal"},"uris":["http://www.mendeley.com/documents/?uuid=b5f498cb-fed6-43b9-b5eb-91147b4830b0"]}],"mendeley":{"formattedCitation":"(Ainin, 2011)","plainTextFormattedCitation":"(Ainin, 2011)","previouslyFormattedCitation":"(Ainin, 2011)"},"properties":{"noteIndex":0},"schema":"https://github.com/citation-style-language/schema/raw/master/csl-citation.json"}</w:instrText>
      </w:r>
      <w:r w:rsidR="00754071">
        <w:rPr>
          <w:rStyle w:val="longtext"/>
          <w:sz w:val="20"/>
          <w:szCs w:val="20"/>
          <w:shd w:val="clear" w:color="auto" w:fill="FFFFFF"/>
        </w:rPr>
        <w:fldChar w:fldCharType="separate"/>
      </w:r>
      <w:r w:rsidR="00754071" w:rsidRPr="00754071">
        <w:rPr>
          <w:rStyle w:val="longtext"/>
          <w:noProof/>
          <w:sz w:val="20"/>
          <w:szCs w:val="20"/>
          <w:shd w:val="clear" w:color="auto" w:fill="FFFFFF"/>
        </w:rPr>
        <w:t>(Ainin, 2011)</w:t>
      </w:r>
      <w:r w:rsidR="00754071">
        <w:rPr>
          <w:rStyle w:val="longtext"/>
          <w:sz w:val="20"/>
          <w:szCs w:val="20"/>
          <w:shd w:val="clear" w:color="auto" w:fill="FFFFFF"/>
        </w:rPr>
        <w:fldChar w:fldCharType="end"/>
      </w:r>
      <w:r w:rsidRPr="00064E7E">
        <w:rPr>
          <w:rStyle w:val="longtext"/>
          <w:sz w:val="20"/>
          <w:szCs w:val="20"/>
          <w:shd w:val="clear" w:color="auto" w:fill="FFFFFF"/>
        </w:rPr>
        <w:t xml:space="preserve"> dari</w:t>
      </w:r>
      <w:r w:rsidR="00754071">
        <w:rPr>
          <w:rStyle w:val="longtext"/>
          <w:sz w:val="20"/>
          <w:szCs w:val="20"/>
          <w:shd w:val="clear" w:color="auto" w:fill="FFFFFF"/>
          <w:lang w:val="id-ID"/>
        </w:rPr>
        <w:t xml:space="preserve"> </w:t>
      </w:r>
      <w:r w:rsidRPr="00064E7E">
        <w:rPr>
          <w:rStyle w:val="longtext"/>
          <w:sz w:val="20"/>
          <w:szCs w:val="20"/>
          <w:shd w:val="clear" w:color="auto" w:fill="FFFFFF"/>
        </w:rPr>
        <w:t>pendapat diatas dapat dsimpulkan bahwaPendidikan jasmani merupakan aspek terpenting dalam mendukung proses pendidikan secara umum yang meliputi aspek kognitif, afektif dan psikomotorik sehingga perlu dimaksimalkan dalam proses pelaksanaan di setiap jenjang pendidikan. Pendidikan jasmani adalah kegiatan jasmani yang diselenggarakan untuk menjadi media bagi kegiatan pendidikan. Yang Berarti aktivitas jasmani sebagai alat pendidikan untuk mendidik siswa baik aspek kognitif, afektif dan psikomotorik.</w:t>
      </w:r>
    </w:p>
    <w:p w:rsidR="00064E7E" w:rsidRPr="00064E7E" w:rsidRDefault="00064E7E" w:rsidP="00064E7E">
      <w:pPr>
        <w:pStyle w:val="IEEEParagraph"/>
        <w:spacing w:after="240"/>
        <w:rPr>
          <w:rStyle w:val="longtext"/>
          <w:sz w:val="20"/>
          <w:szCs w:val="20"/>
          <w:shd w:val="clear" w:color="auto" w:fill="FFFFFF"/>
        </w:rPr>
      </w:pPr>
      <w:r w:rsidRPr="00064E7E">
        <w:rPr>
          <w:rStyle w:val="longtext"/>
          <w:sz w:val="20"/>
          <w:szCs w:val="20"/>
          <w:shd w:val="clear" w:color="auto" w:fill="FFFFFF"/>
        </w:rPr>
        <w:t>Tujuan utama PJOK di sekolah, sebagaimana dikemukakan oleh Depdiknas, ialah untuk membantu peserta didik agar meningkatkan keterampilan gerak mereka di samping mereka senang dan mau berpartisipasi dalam berbagai aktivitas</w:t>
      </w:r>
      <w:r w:rsidR="00754071">
        <w:rPr>
          <w:rStyle w:val="longtext"/>
          <w:sz w:val="20"/>
          <w:szCs w:val="20"/>
          <w:shd w:val="clear" w:color="auto" w:fill="FFFFFF"/>
          <w:lang w:val="id-ID"/>
        </w:rPr>
        <w:t xml:space="preserve"> </w:t>
      </w:r>
      <w:r w:rsidR="00754071">
        <w:rPr>
          <w:rStyle w:val="longtext"/>
          <w:sz w:val="20"/>
          <w:szCs w:val="20"/>
          <w:shd w:val="clear" w:color="auto" w:fill="FFFFFF"/>
          <w:lang w:val="id-ID"/>
        </w:rPr>
        <w:fldChar w:fldCharType="begin" w:fldLock="1"/>
      </w:r>
      <w:r w:rsidR="00754071">
        <w:rPr>
          <w:rStyle w:val="longtext"/>
          <w:sz w:val="20"/>
          <w:szCs w:val="20"/>
          <w:shd w:val="clear" w:color="auto" w:fill="FFFFFF"/>
          <w:lang w:val="id-ID"/>
        </w:rPr>
        <w:instrText>ADDIN CSL_CITATION {"citationItems":[{"id":"ITEM-1","itemData":{"DOI":"10.26737/jpdi.v1i2.262","ISSN":"2477-5940","abstract":"&lt;p&gt;Pendidikan karakter merupakan berbagai usaha yang dilakukan oleh berbagai personil sekolah, bahkan yang dilakukan bersama-sama dengan orang tua dan anggota masyarakat untuk membantu anak-anak dan remaja agar menjadi atau memiliki sifat peduli, berpendirian, dan bertanggung jawab. Menyikapi pentingnya pendidikan karakter, maka sangat diperlukan pendidikan karakter di sekolah untuk mewujudkan peradaban bangsa dengan memberikan keteladanan dan pembiasaan.&lt;em&gt; &lt;/em&gt;Bagian pertama dalam studi ini akan memperkenalkan makna pendidikan karakter, fungsi dan tujuan pendidikan karakter. Bagian kedua akan membahas nilai-nilai pendidikan karakter dan pentingnya pendidikan karakter. Akhirnya, bagian terakhir dari tulisan ini akan menjelaskan tentang implementasi pendidikan karakter di sekolah melalui keteladanan dan pembiasaan.&lt;/p&gt;","author":[{"dropping-particle":"","family":"Hendriana","given":"Evinna Cinda","non-dropping-particle":"","parse-names":false,"suffix":""},{"dropping-particle":"","family":"Jacobus","given":"Arnold","non-dropping-particle":"","parse-names":false,"suffix":""}],"container-title":"JPDI (Jurnal Pendidikan Dasar Indonesia)","id":"ITEM-1","issued":{"date-parts":[["2017"]]},"title":"IMPLEMENTASI PENDIDIKAN KARAKTER DI SEKOLAH MELALUI KETELADANAN DAN PEMBIASAAN","type":"article-journal"},"uris":["http://www.mendeley.com/documents/?uuid=fdaeef10-e9ad-45b6-86b9-05ff36807544"]}],"mendeley":{"formattedCitation":"(Hendriana &amp; Jacobus, 2017)","plainTextFormattedCitation":"(Hendriana &amp; Jacobus, 2017)","previouslyFormattedCitation":"(Hendriana &amp; Jacobus, 2017)"},"properties":{"noteIndex":0},"schema":"https://github.com/citation-style-language/schema/raw/master/csl-citation.json"}</w:instrText>
      </w:r>
      <w:r w:rsidR="00754071">
        <w:rPr>
          <w:rStyle w:val="longtext"/>
          <w:sz w:val="20"/>
          <w:szCs w:val="20"/>
          <w:shd w:val="clear" w:color="auto" w:fill="FFFFFF"/>
          <w:lang w:val="id-ID"/>
        </w:rPr>
        <w:fldChar w:fldCharType="separate"/>
      </w:r>
      <w:r w:rsidR="00754071" w:rsidRPr="00754071">
        <w:rPr>
          <w:rStyle w:val="longtext"/>
          <w:noProof/>
          <w:sz w:val="20"/>
          <w:szCs w:val="20"/>
          <w:shd w:val="clear" w:color="auto" w:fill="FFFFFF"/>
          <w:lang w:val="id-ID"/>
        </w:rPr>
        <w:t>(Hendriana &amp; Jacobus, 2017)</w:t>
      </w:r>
      <w:r w:rsidR="00754071">
        <w:rPr>
          <w:rStyle w:val="longtext"/>
          <w:sz w:val="20"/>
          <w:szCs w:val="20"/>
          <w:shd w:val="clear" w:color="auto" w:fill="FFFFFF"/>
          <w:lang w:val="id-ID"/>
        </w:rPr>
        <w:fldChar w:fldCharType="end"/>
      </w:r>
      <w:r w:rsidRPr="00064E7E">
        <w:rPr>
          <w:rStyle w:val="longtext"/>
          <w:sz w:val="20"/>
          <w:szCs w:val="20"/>
          <w:shd w:val="clear" w:color="auto" w:fill="FFFFFF"/>
        </w:rPr>
        <w:t xml:space="preserve"> Melalui tujuan ini diharapkan siswa dapat memiliki fondasi pengembangan keterampilan gerak, pemahaman kognitif, sifat positif terhadap aktivitas jasmani yang kelak akan menjadi manusia yang sehat jasmani dan rohani serta berkepribadian yang baik. Pendidikan jasmani memiliki kontribusi bagi tumbuh kembang manusia dalam kehidupannya di masa yang </w:t>
      </w:r>
      <w:proofErr w:type="gramStart"/>
      <w:r w:rsidRPr="00064E7E">
        <w:rPr>
          <w:rStyle w:val="longtext"/>
          <w:sz w:val="20"/>
          <w:szCs w:val="20"/>
          <w:shd w:val="clear" w:color="auto" w:fill="FFFFFF"/>
        </w:rPr>
        <w:t>akan</w:t>
      </w:r>
      <w:proofErr w:type="gramEnd"/>
      <w:r w:rsidRPr="00064E7E">
        <w:rPr>
          <w:rStyle w:val="longtext"/>
          <w:sz w:val="20"/>
          <w:szCs w:val="20"/>
          <w:shd w:val="clear" w:color="auto" w:fill="FFFFFF"/>
        </w:rPr>
        <w:t xml:space="preserve"> datang. </w:t>
      </w:r>
      <w:r w:rsidR="00754071">
        <w:rPr>
          <w:rStyle w:val="longtext"/>
          <w:sz w:val="20"/>
          <w:szCs w:val="20"/>
          <w:shd w:val="clear" w:color="auto" w:fill="FFFFFF"/>
        </w:rPr>
        <w:fldChar w:fldCharType="begin" w:fldLock="1"/>
      </w:r>
      <w:r w:rsidR="00754071">
        <w:rPr>
          <w:rStyle w:val="longtext"/>
          <w:sz w:val="20"/>
          <w:szCs w:val="20"/>
          <w:shd w:val="clear" w:color="auto" w:fill="FFFFFF"/>
        </w:rPr>
        <w:instrText>ADDIN CSL_CITATION {"citationItems":[{"id":"ITEM-1","itemData":{"DOI":"10.17977/um031v4i12018p026","ISSN":"23551143","abstract":"… Perbandingan Pola Asuh Belajar Anak Tunagrahita Mampu Didik Berdasarkan Status Ekonomi Orang Tua … Pengembangan Model Pembelajaran Penjas Adaptif Melalui Media Permainan Rainbow Flag pada s iswa tunarungu SMPLB Negeri Semarang. Journal …","author":[{"dropping-particle":"","family":"Rahmawati","given":"Azizah","non-dropping-particle":"","parse-names":false,"suffix":""},{"dropping-particle":"","family":"Huda","given":"Abdul","non-dropping-particle":"","parse-names":false,"suffix":""}],"container-title":"Jurnal ORTOPEDAGOGIA","id":"ITEM-1","issued":{"date-parts":[["2018"]]},"title":"Senam Pagi untuk Membangun Motivasi Belajar Siswa Tunagrahita","type":"article-journal"},"uris":["http://www.mendeley.com/documents/?uuid=0a8d612a-d8ab-434f-a097-947be880dd8e"]}],"mendeley":{"formattedCitation":"(Rahmawati &amp; Huda, 2018)","plainTextFormattedCitation":"(Rahmawati &amp; Huda, 2018)","previouslyFormattedCitation":"(Rahmawati &amp; Huda, 2018)"},"properties":{"noteIndex":0},"schema":"https://github.com/citation-style-language/schema/raw/master/csl-citation.json"}</w:instrText>
      </w:r>
      <w:r w:rsidR="00754071">
        <w:rPr>
          <w:rStyle w:val="longtext"/>
          <w:sz w:val="20"/>
          <w:szCs w:val="20"/>
          <w:shd w:val="clear" w:color="auto" w:fill="FFFFFF"/>
        </w:rPr>
        <w:fldChar w:fldCharType="separate"/>
      </w:r>
      <w:r w:rsidR="00754071" w:rsidRPr="00754071">
        <w:rPr>
          <w:rStyle w:val="longtext"/>
          <w:noProof/>
          <w:sz w:val="20"/>
          <w:szCs w:val="20"/>
          <w:shd w:val="clear" w:color="auto" w:fill="FFFFFF"/>
        </w:rPr>
        <w:t>(Rahmawati &amp; Huda, 2018)</w:t>
      </w:r>
      <w:r w:rsidR="00754071">
        <w:rPr>
          <w:rStyle w:val="longtext"/>
          <w:sz w:val="20"/>
          <w:szCs w:val="20"/>
          <w:shd w:val="clear" w:color="auto" w:fill="FFFFFF"/>
        </w:rPr>
        <w:fldChar w:fldCharType="end"/>
      </w:r>
      <w:r w:rsidR="00754071">
        <w:rPr>
          <w:rStyle w:val="longtext"/>
          <w:sz w:val="20"/>
          <w:szCs w:val="20"/>
          <w:shd w:val="clear" w:color="auto" w:fill="FFFFFF"/>
          <w:lang w:val="id-ID"/>
        </w:rPr>
        <w:t xml:space="preserve"> </w:t>
      </w:r>
      <w:r w:rsidRPr="00064E7E">
        <w:rPr>
          <w:rStyle w:val="longtext"/>
          <w:sz w:val="20"/>
          <w:szCs w:val="20"/>
          <w:shd w:val="clear" w:color="auto" w:fill="FFFFFF"/>
        </w:rPr>
        <w:t xml:space="preserve">Pembelajaran pendidikan jasmani di sekolah dapat diartikan sebagai usaha untuk menumbuhkan bakat dan minat siswa dilingkungan sekolah, dengan harapan agar siswa dapat meningkatkan kemampuan secara optimal. Tidak hanya itu dalam aspek kebugaran dengan mengikuti pendidikan jasmani yang rutin siswa lebih merasa bugar dan terhindar dari berbagai macam penyakit. Kebugaran jasmani sangat penting dalam menunjang aktivitas kehidupan sehari-hari, akan tetapi nilai kebugaran jasmani tiap-tiap orang berbeda-beda sesuai dengan tugas atau profesi masing masing </w:t>
      </w:r>
      <w:r w:rsidR="00754071">
        <w:rPr>
          <w:rStyle w:val="longtext"/>
          <w:sz w:val="20"/>
          <w:szCs w:val="20"/>
          <w:shd w:val="clear" w:color="auto" w:fill="FFFFFF"/>
        </w:rPr>
        <w:fldChar w:fldCharType="begin" w:fldLock="1"/>
      </w:r>
      <w:r w:rsidR="00754071">
        <w:rPr>
          <w:rStyle w:val="longtext"/>
          <w:sz w:val="20"/>
          <w:szCs w:val="20"/>
          <w:shd w:val="clear" w:color="auto" w:fill="FFFFFF"/>
        </w:rPr>
        <w:instrText>ADDIN CSL_CITATION {"citationItems":[{"id":"ITEM-1","itemData":{"abstract":"Tujuan penulisan atrikel ini adalah membahas tentang makna dan peran lingkungan pendidikan dalam pendidikan karakter. Metoda analisis yang digunakan dalam pembahasan topik utama menggunakan model analisis causal efektual dengan meninjau hubungan rasional, yang menganalisa hubungan sebab akibat antara lingkungan pendidikan pada pendidikan karakter dengan sumber utama dari literature review. Hasil pembahasan menunjukkan bahwa lingkungan pendidikan memberikan pengaruh besar dalam pendidikan karakter. Artikel ini berkesimpulan bahwa untuk penyelenggaraan pendidikan karakter perlu ditopang oleh lingkungan\npendidikan yang baik.\n\nKata kunci: lingkungan, pembelajaran, pendidikan karakter","author":[{"dropping-particle":"","family":"Ramdhani","given":"Muhammad Ali","non-dropping-particle":"","parse-names":false,"suffix":""}],"container-title":"Jurnal Pendidikan UNIGA","id":"ITEM-1","issued":{"date-parts":[["2017"]]},"title":"Lingkungan pendidikan dalam implementasi pendidikan karakter","type":"article-journal"},"uris":["http://www.mendeley.com/documents/?uuid=2fb60f72-3d5e-48eb-9fd0-babb4340434c"]}],"mendeley":{"formattedCitation":"(Ramdhani, 2017)","plainTextFormattedCitation":"(Ramdhani, 2017)","previouslyFormattedCitation":"(Ramdhani, 2017)"},"properties":{"noteIndex":0},"schema":"https://github.com/citation-style-language/schema/raw/master/csl-citation.json"}</w:instrText>
      </w:r>
      <w:r w:rsidR="00754071">
        <w:rPr>
          <w:rStyle w:val="longtext"/>
          <w:sz w:val="20"/>
          <w:szCs w:val="20"/>
          <w:shd w:val="clear" w:color="auto" w:fill="FFFFFF"/>
        </w:rPr>
        <w:fldChar w:fldCharType="separate"/>
      </w:r>
      <w:r w:rsidR="00754071" w:rsidRPr="00754071">
        <w:rPr>
          <w:rStyle w:val="longtext"/>
          <w:noProof/>
          <w:sz w:val="20"/>
          <w:szCs w:val="20"/>
          <w:shd w:val="clear" w:color="auto" w:fill="FFFFFF"/>
        </w:rPr>
        <w:t>(Ramdhani, 2017)</w:t>
      </w:r>
      <w:r w:rsidR="00754071">
        <w:rPr>
          <w:rStyle w:val="longtext"/>
          <w:sz w:val="20"/>
          <w:szCs w:val="20"/>
          <w:shd w:val="clear" w:color="auto" w:fill="FFFFFF"/>
        </w:rPr>
        <w:fldChar w:fldCharType="end"/>
      </w:r>
      <w:r w:rsidR="00754071">
        <w:rPr>
          <w:rStyle w:val="longtext"/>
          <w:sz w:val="20"/>
          <w:szCs w:val="20"/>
          <w:shd w:val="clear" w:color="auto" w:fill="FFFFFF"/>
          <w:lang w:val="id-ID"/>
        </w:rPr>
        <w:t xml:space="preserve"> </w:t>
      </w:r>
      <w:r w:rsidRPr="00064E7E">
        <w:rPr>
          <w:rStyle w:val="longtext"/>
          <w:sz w:val="20"/>
          <w:szCs w:val="20"/>
          <w:shd w:val="clear" w:color="auto" w:fill="FFFFFF"/>
        </w:rPr>
        <w:t>Pendidikan jasmani di dalamnya begitu kaya akan berbagai macam nilai dan pengalaman-pengalaman emosional. Berbagai macam hal yang membuat siswa mampu belajar dalam manajemen emosi. Berbagai kegiatan dalam pendidikan jasmani seperti aktivitas permainan, ketangkasan dan keterampilan membutuhkan fokus dan pengerahan energi dalam menghasilkan performa terbaik</w:t>
      </w:r>
      <w:r w:rsidR="00754071">
        <w:rPr>
          <w:rStyle w:val="longtext"/>
          <w:sz w:val="20"/>
          <w:szCs w:val="20"/>
          <w:shd w:val="clear" w:color="auto" w:fill="FFFFFF"/>
          <w:lang w:val="id-ID"/>
        </w:rPr>
        <w:t xml:space="preserve"> </w:t>
      </w:r>
      <w:r w:rsidR="00754071">
        <w:rPr>
          <w:rStyle w:val="longtext"/>
          <w:sz w:val="20"/>
          <w:szCs w:val="20"/>
          <w:shd w:val="clear" w:color="auto" w:fill="FFFFFF"/>
          <w:lang w:val="id-ID"/>
        </w:rPr>
        <w:fldChar w:fldCharType="begin" w:fldLock="1"/>
      </w:r>
      <w:r w:rsidR="00754071">
        <w:rPr>
          <w:rStyle w:val="longtext"/>
          <w:sz w:val="20"/>
          <w:szCs w:val="20"/>
          <w:shd w:val="clear" w:color="auto" w:fill="FFFFFF"/>
          <w:lang w:val="id-ID"/>
        </w:rPr>
        <w:instrText>ADDIN CSL_CITATION {"citationItems":[{"id":"ITEM-1","itemData":{"DOI":"10.17509/mimbar-sd.v1i1.863","ISSN":"2355-5343","abstract":"&lt;p&gt;Character education in elementary school is an attempt to build character Elementary Students. Character education can be called as akhlak (moral) education, which aims to establish akhlak karimah. The foundation of character education in Islam is the Quran and Hadith. The process of character education to elementary school students should be tailored to the stage of development and the formation of character at this age, in elementary operations can use the model Tadzkirah (Teladan=Exemplary, Arahkan=Aim, Dorongan=Encouragement, Zakiyah=purify, Kontinuitas=Continuity, Ingatkan=Remind,&lt;br /&gt;repitition, Organize, Heart). Keywords: character education, akhlak (moral), tadzkirah.&lt;/p&gt;&lt;p&gt;Pendidikan karakter di SD merupakan sebuah upaya untuk membangun karakter Siswa SD. Pendidikan Karakter dapat disebut sebagai pendidikan Akhlak, yang bertujuan untuk membentuk akhlak karimah. Landasan pendidikan karakter dalam Islam adalah al-Quran dan Hadits. Proses pendidikan karakter kepada siswa SD harus disesuaikan dengan tahap perkembangan dan pembentukan karakter pada usia ini, dalam operasionalnya di SD dapat menggunakan model TADZKIRAH (Teladan, Arahkan, Dorongan, Zakiyah, Kontinuitas, Ingatkan, Repitition, Organisasikan, Heart).&lt;/p&gt;","author":[{"dropping-particle":"","family":"Aeni","given":"Ani Nur","non-dropping-particle":"","parse-names":false,"suffix":""}],"container-title":"Mimbar Sekolah Dasar","id":"ITEM-1","issued":{"date-parts":[["2014"]]},"title":"PENDIDIKAN KARAKTER UNTUK SISWA SD DALAM PERSPEKTIF ISLAM","type":"article-journal"},"uris":["http://www.mendeley.com/documents/?uuid=c8dff567-4e0b-4a30-8358-3d9c5c53c640"]}],"mendeley":{"formattedCitation":"(Aeni, 2014)","plainTextFormattedCitation":"(Aeni, 2014)","previouslyFormattedCitation":"(Aeni, 2014)"},"properties":{"noteIndex":0},"schema":"https://github.com/citation-style-language/schema/raw/master/csl-citation.json"}</w:instrText>
      </w:r>
      <w:r w:rsidR="00754071">
        <w:rPr>
          <w:rStyle w:val="longtext"/>
          <w:sz w:val="20"/>
          <w:szCs w:val="20"/>
          <w:shd w:val="clear" w:color="auto" w:fill="FFFFFF"/>
          <w:lang w:val="id-ID"/>
        </w:rPr>
        <w:fldChar w:fldCharType="separate"/>
      </w:r>
      <w:r w:rsidR="00754071" w:rsidRPr="00754071">
        <w:rPr>
          <w:rStyle w:val="longtext"/>
          <w:noProof/>
          <w:sz w:val="20"/>
          <w:szCs w:val="20"/>
          <w:shd w:val="clear" w:color="auto" w:fill="FFFFFF"/>
          <w:lang w:val="id-ID"/>
        </w:rPr>
        <w:t>(Aeni, 2014)</w:t>
      </w:r>
      <w:r w:rsidR="00754071">
        <w:rPr>
          <w:rStyle w:val="longtext"/>
          <w:sz w:val="20"/>
          <w:szCs w:val="20"/>
          <w:shd w:val="clear" w:color="auto" w:fill="FFFFFF"/>
          <w:lang w:val="id-ID"/>
        </w:rPr>
        <w:fldChar w:fldCharType="end"/>
      </w:r>
      <w:r w:rsidR="00754071">
        <w:rPr>
          <w:rStyle w:val="longtext"/>
          <w:sz w:val="20"/>
          <w:szCs w:val="20"/>
          <w:shd w:val="clear" w:color="auto" w:fill="FFFFFF"/>
          <w:lang w:val="id-ID"/>
        </w:rPr>
        <w:t xml:space="preserve"> </w:t>
      </w:r>
      <w:r w:rsidRPr="00064E7E">
        <w:rPr>
          <w:rStyle w:val="longtext"/>
          <w:sz w:val="20"/>
          <w:szCs w:val="20"/>
          <w:shd w:val="clear" w:color="auto" w:fill="FFFFFF"/>
        </w:rPr>
        <w:t xml:space="preserve"> Di dalam pendidikan jasmani terdapat tiga ranah yang dapat dikembangkan sekaligus baik itu ranah kognitif, afektif dan psikomotorik dalam setiap kegiatan pembelajaran, hal ini lah yang menjadikan pembelajaran jasmani itu cukup unik dibanding disiplin ilmu lainnya. </w:t>
      </w:r>
      <w:r w:rsidR="00754071">
        <w:rPr>
          <w:rStyle w:val="longtext"/>
          <w:sz w:val="20"/>
          <w:szCs w:val="20"/>
          <w:shd w:val="clear" w:color="auto" w:fill="FFFFFF"/>
        </w:rPr>
        <w:fldChar w:fldCharType="begin" w:fldLock="1"/>
      </w:r>
      <w:r w:rsidR="00816773">
        <w:rPr>
          <w:rStyle w:val="longtext"/>
          <w:sz w:val="20"/>
          <w:szCs w:val="20"/>
          <w:shd w:val="clear" w:color="auto" w:fill="FFFFFF"/>
        </w:rPr>
        <w:instrText>ADDIN CSL_CITATION {"citationItems":[{"id":"ITEM-1","itemData":{"ISSN":"2088-3102","abstract":"ABSTRAK Bermain adalah hak dasar anak usia dini. Bermain merupakan kegiatan mengekspresikan diri tanpa paksaan dengan perasaan senang. Pada anak usia dini, bermain dapat memberikan banyak manfaat terhadap perkembangannya. Adapun manfaat bermain dapat mengembangkan aspek moral, motorik, kognitif, bahasa, serta perkembangan sosial anak. Manfaat bermain tidak hanya dirasakan ketika dilakukan bersama sekelompok teman, namun bermain sendiri juga dapat memberikan manfaat tersendiri bagi anak usia dini. Tentu dengan diketahuinya manfaat bermain akan menambah referensi bagi stakeholder di kalangan PAUD untuk menyisipkan unsur edukasi dalam setiap kegiatan bermain anak. Tanpa disadari anak-anak, kegiatan bermain yang anak-anak lakukan dapat memberikan suatu penilaian kepada pendidik atau orangtua. Sampai ditahap manakah perkembangan anak tersebut? Penilaian tersebut, dapat dilihat ketika anak-anak sedang asyik bermain dan tanpa disadari oleh anak bahwa ia sedang diamati proses tumbuh kembangnya. Kata kunci: Bermain, Perkembangan, Anak Usia Dini ABSTRACT Playing is a basic right of early childhood. It is an activity of self-expression without coercion with feelings of pleasure. In early childhood, playing can provide many benefits to childrens’ development. The benefits can develop the moral, motoric, cognitive, language, and social development of children. The benefits of playing is not only felt when being done with a group of friends, but playing alone can also provide benefits for young children early. Certainly knowing the benefits of playing will add a reference for stakeholders in early childhood to insert elements of education in every child's play activities. Unwitting children, play activities that children do can provide an assessment to educators or parents. On what stage will the development of the child stop? The assessment, can be seen when children are engrossed in play and unnoticed by the children that they are being observed of their growing process.","author":[{"dropping-particle":"","family":"Rohmah","given":"Naili","non-dropping-particle":"","parse-names":false,"suffix":""}],"container-title":"Jurnal Tarbawi","id":"ITEM-1","issued":{"date-parts":[["2016"]]},"title":"Bermain Dan Pemanfaatannya Dalam Perkembangan Anak Usia Dini","type":"article-journal"},"uris":["http://www.mendeley.com/documents/?uuid=6b3917cd-fe20-43b3-9478-2017b2cf940c"]}],"mendeley":{"formattedCitation":"(Rohmah, 2016)","plainTextFormattedCitation":"(Rohmah, 2016)","previouslyFormattedCitation":"(Rohmah, 2016)"},"properties":{"noteIndex":0},"schema":"https://github.com/citation-style-language/schema/raw/master/csl-citation.json"}</w:instrText>
      </w:r>
      <w:r w:rsidR="00754071">
        <w:rPr>
          <w:rStyle w:val="longtext"/>
          <w:sz w:val="20"/>
          <w:szCs w:val="20"/>
          <w:shd w:val="clear" w:color="auto" w:fill="FFFFFF"/>
        </w:rPr>
        <w:fldChar w:fldCharType="separate"/>
      </w:r>
      <w:r w:rsidR="00754071" w:rsidRPr="00754071">
        <w:rPr>
          <w:rStyle w:val="longtext"/>
          <w:noProof/>
          <w:sz w:val="20"/>
          <w:szCs w:val="20"/>
          <w:shd w:val="clear" w:color="auto" w:fill="FFFFFF"/>
        </w:rPr>
        <w:t>(Rohmah, 2016)</w:t>
      </w:r>
      <w:r w:rsidR="00754071">
        <w:rPr>
          <w:rStyle w:val="longtext"/>
          <w:sz w:val="20"/>
          <w:szCs w:val="20"/>
          <w:shd w:val="clear" w:color="auto" w:fill="FFFFFF"/>
        </w:rPr>
        <w:fldChar w:fldCharType="end"/>
      </w:r>
    </w:p>
    <w:p w:rsidR="00064E7E" w:rsidRPr="00816773" w:rsidRDefault="00064E7E" w:rsidP="00064E7E">
      <w:pPr>
        <w:pStyle w:val="IEEEParagraph"/>
        <w:spacing w:after="240"/>
        <w:rPr>
          <w:rStyle w:val="longtext"/>
          <w:sz w:val="20"/>
          <w:szCs w:val="20"/>
          <w:shd w:val="clear" w:color="auto" w:fill="FFFFFF"/>
          <w:lang w:val="id-ID"/>
        </w:rPr>
      </w:pPr>
      <w:r w:rsidRPr="00064E7E">
        <w:rPr>
          <w:rStyle w:val="longtext"/>
          <w:sz w:val="20"/>
          <w:szCs w:val="20"/>
          <w:shd w:val="clear" w:color="auto" w:fill="FFFFFF"/>
        </w:rPr>
        <w:t>Salah satu materi dalam pembelajaran pendidikan jasmani di sekolah menengah atas ialah permainan softball permainan softball merupakan salah satu permainan beregu yang dapat dimainkan oleh berbagai kalangan, putra-putri, anak-anak maupun orang dewasa. Permainan softball berkaitan erat dengan taktik dan strategi pertahanan dan menyerang</w:t>
      </w:r>
      <w:r w:rsidR="00816773">
        <w:rPr>
          <w:rStyle w:val="longtext"/>
          <w:sz w:val="20"/>
          <w:szCs w:val="20"/>
          <w:shd w:val="clear" w:color="auto" w:fill="FFFFFF"/>
          <w:lang w:val="id-ID"/>
        </w:rPr>
        <w:t xml:space="preserve"> </w:t>
      </w:r>
      <w:r w:rsidR="00816773">
        <w:rPr>
          <w:rStyle w:val="longtext"/>
          <w:sz w:val="20"/>
          <w:szCs w:val="20"/>
          <w:shd w:val="clear" w:color="auto" w:fill="FFFFFF"/>
          <w:lang w:val="id-ID"/>
        </w:rPr>
        <w:fldChar w:fldCharType="begin" w:fldLock="1"/>
      </w:r>
      <w:r w:rsidR="00816773">
        <w:rPr>
          <w:rStyle w:val="longtext"/>
          <w:sz w:val="20"/>
          <w:szCs w:val="20"/>
          <w:shd w:val="clear" w:color="auto" w:fill="FFFFFF"/>
          <w:lang w:val="id-ID"/>
        </w:rPr>
        <w:instrText>ADDIN CSL_CITATION {"citationItems":[{"id":"ITEM-1","itemData":{"ISSN":"2407-1528","abstract":"Penelitian ini bertujuan untuk meningkatkan hasil belajar memukul bola softball pada siswa ekstrakurikuler softball SMA Negeri 1 Rangkasbitung.Pengambilan data dilakukan bulan Desember 2013 sampai bulan Januari 2014 di lapangan LPMP Rangkasbitung dan Sanggar senam Rangkasbitung, Lebak, Banten. Penelitian ini menggunakan metode eksperimen dengan jumlah sampel 24 siswa. Teknik pengambilan sampel yang digunakan dengan cara purposive sampling . Teknik analisis data menggunakan statistik uji-t.Hasil pengolahan data didapat bahwa pada kelompok yang menggunakan pembelajaran media video nilai rata-rata 8,91 dan media cermin nilai rata-rata 12,25 sedangkan untuknilai t hitung 3,67 dan nilai t tabel 2,07 jadi t hitung &gt; t tabel maka dapat disimpulkan bahwa hipotesis nihil () ditolak dan hipotesis kerja () diterima. Dengan demikian metode media cermin lebih efektif daripada metode media video terhadap hasil belajar memukul bola softball pada siswa ekstrakurikuler softball SMA Negeri 1 Rangkasbitung, Lebak Banten. Kata Kunci: Media Video, Media Cermin, Hasil Belajar","author":[{"dropping-particle":"","family":"Rihatno","given":"Taufik","non-dropping-particle":"","parse-names":false,"suffix":""},{"dropping-particle":"","family":"Gunawan","given":"Vicky Satria","non-dropping-particle":"","parse-names":false,"suffix":""}],"container-title":"Jurnal Pendidikan Olahraga","id":"ITEM-1","issue":"1","issued":{"date-parts":[["2014"]]},"title":"Efektifitas Pembelajaran Menggunakan Media Video Dan Media Cermin Terhadap Hasil Belajar Memukul Bola Softball","type":"article-journal","volume":"3"},"uris":["http://www.mendeley.com/documents/?uuid=d416478d-e143-3ac8-a67f-36ab5ffcf43a"]}],"mendeley":{"formattedCitation":"(Rihatno &amp; Gunawan, 2014)","plainTextFormattedCitation":"(Rihatno &amp; Gunawan, 2014)","previouslyFormattedCitation":"(Rihatno &amp; Gunawan, 2014)"},"properties":{"noteIndex":0},"schema":"https://github.com/citation-style-language/schema/raw/master/csl-citation.json"}</w:instrText>
      </w:r>
      <w:r w:rsidR="00816773">
        <w:rPr>
          <w:rStyle w:val="longtext"/>
          <w:sz w:val="20"/>
          <w:szCs w:val="20"/>
          <w:shd w:val="clear" w:color="auto" w:fill="FFFFFF"/>
          <w:lang w:val="id-ID"/>
        </w:rPr>
        <w:fldChar w:fldCharType="separate"/>
      </w:r>
      <w:r w:rsidR="00816773" w:rsidRPr="00816773">
        <w:rPr>
          <w:rStyle w:val="longtext"/>
          <w:noProof/>
          <w:sz w:val="20"/>
          <w:szCs w:val="20"/>
          <w:shd w:val="clear" w:color="auto" w:fill="FFFFFF"/>
          <w:lang w:val="id-ID"/>
        </w:rPr>
        <w:t>(Rihatno &amp; Gunawan, 2014)</w:t>
      </w:r>
      <w:r w:rsidR="00816773">
        <w:rPr>
          <w:rStyle w:val="longtext"/>
          <w:sz w:val="20"/>
          <w:szCs w:val="20"/>
          <w:shd w:val="clear" w:color="auto" w:fill="FFFFFF"/>
          <w:lang w:val="id-ID"/>
        </w:rPr>
        <w:fldChar w:fldCharType="end"/>
      </w:r>
      <w:r w:rsidRPr="00064E7E">
        <w:rPr>
          <w:rStyle w:val="longtext"/>
          <w:sz w:val="20"/>
          <w:szCs w:val="20"/>
          <w:shd w:val="clear" w:color="auto" w:fill="FFFFFF"/>
        </w:rPr>
        <w:t xml:space="preserve"> Teknik utama dalam softball antara lain: memukul, menangkap, dan melempar. Tujuan dari olahraga softball adalah memperoleh kemenangan dengan mendapatkan poin sebanyak-banyaknya, dengan </w:t>
      </w:r>
      <w:proofErr w:type="gramStart"/>
      <w:r w:rsidRPr="00064E7E">
        <w:rPr>
          <w:rStyle w:val="longtext"/>
          <w:sz w:val="20"/>
          <w:szCs w:val="20"/>
          <w:shd w:val="clear" w:color="auto" w:fill="FFFFFF"/>
        </w:rPr>
        <w:t>cara</w:t>
      </w:r>
      <w:proofErr w:type="gramEnd"/>
      <w:r w:rsidRPr="00064E7E">
        <w:rPr>
          <w:rStyle w:val="longtext"/>
          <w:sz w:val="20"/>
          <w:szCs w:val="20"/>
          <w:shd w:val="clear" w:color="auto" w:fill="FFFFFF"/>
        </w:rPr>
        <w:t xml:space="preserve"> melewati semua base. Permaninan Softball adalah salah satu permainan yang dapat dimainkan oleh semua golongan umur dan semua golongan manusia. </w:t>
      </w:r>
      <w:r w:rsidR="00816773">
        <w:rPr>
          <w:rStyle w:val="longtext"/>
          <w:sz w:val="20"/>
          <w:szCs w:val="20"/>
          <w:shd w:val="clear" w:color="auto" w:fill="FFFFFF"/>
        </w:rPr>
        <w:fldChar w:fldCharType="begin" w:fldLock="1"/>
      </w:r>
      <w:r w:rsidR="00816773">
        <w:rPr>
          <w:rStyle w:val="longtext"/>
          <w:sz w:val="20"/>
          <w:szCs w:val="20"/>
          <w:shd w:val="clear" w:color="auto" w:fill="FFFFFF"/>
        </w:rPr>
        <w:instrText>ADDIN CSL_CITATION {"citationItems":[{"id":"ITEM-1","itemData":{"abstract":"This article discusses Teaching Games for Understanding (TGfU) model, particularly on the striking and fielding classification. It begins with the meaning of striking/fielding games, which includes attacking activities by striking, batting, kicking, or hitting the ball, and also such activities as catching and throwing the ball as a result of the hitting, striking, or kicking. Another name of this game is run-scoring games, which means a game done by running in order to score. Furthermore, this article also presents the components which are noteworthy in the teaching and learning striking/fielding games. The games that can be classified as striking/ fielding games are softball, baseball, rounder, cricket, kickball, and kasti. This article focuses more on softball rather than other striking/fielding games. The reference in teaching softball is in line with striking/fielding games teaching framework covering the tactical problems and the level. Teaching model for softball should closely pay attention on these tactical problems, which are: scoring and also levels of complexity, from simple to more complex, to the real game.","author":[{"dropping-particle":"","family":"Susworo","given":"Agus","non-dropping-particle":"","parse-names":false,"suffix":""}],"container-title":"Jurnal Pendidikan Jasmani Indonesia","id":"ITEM-1","issued":{"date-parts":[["2006"]]},"title":"Acuan Pembelajaran Permainan Softball Model TGfU","type":"article-journal"},"uris":["http://www.mendeley.com/documents/?uuid=6529e76f-123e-3a22-b6ef-e7a22cd28234"]}],"mendeley":{"formattedCitation":"(Susworo, 2006)","plainTextFormattedCitation":"(Susworo, 2006)","previouslyFormattedCitation":"(Susworo, 2006)"},"properties":{"noteIndex":0},"schema":"https://github.com/citation-style-language/schema/raw/master/csl-citation.json"}</w:instrText>
      </w:r>
      <w:r w:rsidR="00816773">
        <w:rPr>
          <w:rStyle w:val="longtext"/>
          <w:sz w:val="20"/>
          <w:szCs w:val="20"/>
          <w:shd w:val="clear" w:color="auto" w:fill="FFFFFF"/>
        </w:rPr>
        <w:fldChar w:fldCharType="separate"/>
      </w:r>
      <w:r w:rsidR="00816773" w:rsidRPr="00816773">
        <w:rPr>
          <w:rStyle w:val="longtext"/>
          <w:noProof/>
          <w:sz w:val="20"/>
          <w:szCs w:val="20"/>
          <w:shd w:val="clear" w:color="auto" w:fill="FFFFFF"/>
        </w:rPr>
        <w:t>(Susworo, 2006)</w:t>
      </w:r>
      <w:r w:rsidR="00816773">
        <w:rPr>
          <w:rStyle w:val="longtext"/>
          <w:sz w:val="20"/>
          <w:szCs w:val="20"/>
          <w:shd w:val="clear" w:color="auto" w:fill="FFFFFF"/>
        </w:rPr>
        <w:fldChar w:fldCharType="end"/>
      </w:r>
      <w:r w:rsidRPr="00064E7E">
        <w:rPr>
          <w:rStyle w:val="longtext"/>
          <w:sz w:val="20"/>
          <w:szCs w:val="20"/>
          <w:shd w:val="clear" w:color="auto" w:fill="FFFFFF"/>
        </w:rPr>
        <w:t xml:space="preserve"> Permainan softball dimainkan dengan menggunakan bola, bat, glove, dan lapangan. Teknik dasar keterampilan gerak dalam olahraga softball meliputi: throwing (melempar), dan catching (menangkap), </w:t>
      </w:r>
      <w:proofErr w:type="gramStart"/>
      <w:r w:rsidRPr="00064E7E">
        <w:rPr>
          <w:rStyle w:val="longtext"/>
          <w:sz w:val="20"/>
          <w:szCs w:val="20"/>
          <w:shd w:val="clear" w:color="auto" w:fill="FFFFFF"/>
        </w:rPr>
        <w:t>dan</w:t>
      </w:r>
      <w:proofErr w:type="gramEnd"/>
      <w:r w:rsidRPr="00064E7E">
        <w:rPr>
          <w:rStyle w:val="longtext"/>
          <w:sz w:val="20"/>
          <w:szCs w:val="20"/>
          <w:shd w:val="clear" w:color="auto" w:fill="FFFFFF"/>
        </w:rPr>
        <w:t xml:space="preserve"> batting (memukul). Pada keterampilan tersebut yaitu rangkaian gerakan melempar, menangkap dan memukul dapat disimpulkan bahwa ketepatan menampilkan setiap detail gerak dalam setiap fase gerakan dapat diamati melalui gerak kaki tungkai, gerak lengan dan tangan, gerak togok badan, dan keserasian rangkaian seluruh gerakan</w:t>
      </w:r>
      <w:r w:rsidR="00816773">
        <w:rPr>
          <w:rStyle w:val="longtext"/>
          <w:sz w:val="20"/>
          <w:szCs w:val="20"/>
          <w:shd w:val="clear" w:color="auto" w:fill="FFFFFF"/>
          <w:lang w:val="id-ID"/>
        </w:rPr>
        <w:t xml:space="preserve"> </w:t>
      </w:r>
      <w:r w:rsidR="00816773">
        <w:rPr>
          <w:rStyle w:val="longtext"/>
          <w:sz w:val="20"/>
          <w:szCs w:val="20"/>
          <w:shd w:val="clear" w:color="auto" w:fill="FFFFFF"/>
          <w:lang w:val="id-ID"/>
        </w:rPr>
        <w:fldChar w:fldCharType="begin" w:fldLock="1"/>
      </w:r>
      <w:r w:rsidR="00816773">
        <w:rPr>
          <w:rStyle w:val="longtext"/>
          <w:sz w:val="20"/>
          <w:szCs w:val="20"/>
          <w:shd w:val="clear" w:color="auto" w:fill="FFFFFF"/>
          <w:lang w:val="id-ID"/>
        </w:rPr>
        <w:instrText xml:space="preserve">ADDIN CSL_CITATION {"citationItems":[{"id":"ITEM-1","itemData":{"DOI":"10.33369/jk.v4i1.10320","ISSN":"2477-331X","abstract":"Predicting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w:instrText>
      </w:r>
      <w:r w:rsidR="00816773">
        <w:rPr>
          <w:rStyle w:val="longtext"/>
          <w:rFonts w:hint="eastAsia"/>
          <w:sz w:val="20"/>
          <w:szCs w:val="20"/>
          <w:shd w:val="clear" w:color="auto" w:fill="FFFFFF"/>
          <w:lang w:val="id-ID"/>
        </w:rPr>
        <w:instrText xml:space="preserve">flexible polypeptides. In addition, scoring of the poses was improved by post-processing with physics-based implicit solvent MM- GBSA calculations. Using the best RMSD among the top 10 scoring poses as a metric, the success rate (RMSD </w:instrText>
      </w:r>
      <w:r w:rsidR="00816773">
        <w:rPr>
          <w:rStyle w:val="longtext"/>
          <w:rFonts w:hint="eastAsia"/>
          <w:sz w:val="20"/>
          <w:szCs w:val="20"/>
          <w:shd w:val="clear" w:color="auto" w:fill="FFFFFF"/>
          <w:lang w:val="id-ID"/>
        </w:rPr>
        <w:instrText>≤</w:instrText>
      </w:r>
      <w:r w:rsidR="00816773">
        <w:rPr>
          <w:rStyle w:val="longtext"/>
          <w:rFonts w:hint="eastAsia"/>
          <w:sz w:val="20"/>
          <w:szCs w:val="20"/>
          <w:shd w:val="clear" w:color="auto" w:fill="FFFFFF"/>
          <w:lang w:val="id-ID"/>
        </w:rPr>
        <w:instrText xml:space="preserve"> 2.0 Å for the inte</w:instrText>
      </w:r>
      <w:r w:rsidR="00816773">
        <w:rPr>
          <w:rStyle w:val="longtext"/>
          <w:sz w:val="20"/>
          <w:szCs w:val="20"/>
          <w:shd w:val="clear" w:color="auto" w:fill="FFFFFF"/>
          <w:lang w:val="id-ID"/>
        </w:rPr>
        <w:instrText>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approach.","author":[{"dropping-particle":"","family":"Nainggolan","given":"Aser Paul","non-dropping-particle":"","parse-names":false,"suffix":""},{"dropping-particle":"","family":"Manalu","given":"Rizki Bastanta","non-dropping-particle":"","parse-names":false,"suffix":""}],"container-title":"KINESTETIK","id":"ITEM-1","issue":"1","issued":{"date-parts":[["2020"]]},"title":"MODIFIKASI ALAT BANTU PEMBELAJARAN MELEMPAR DAN MENANGKAP DALAM HASIL BELAJAR PERMAINAN SOFTBALL","type":"article-journal","volume":"4"},"uris":["http://www.mendeley.com/documents/?uuid=4a93b5a5-a45e-3b4b-9d9f-609c60128124"]}],"mendeley":{"formattedCitation":"(Nainggolan &amp; Manalu, 2020)","plainTextFormattedCitation":"(Nainggolan &amp; Manalu, 2020)","previouslyFormattedCitation":"(Nainggolan &amp; Manalu, 2020)"},"properties":{"noteIndex":0},"schema":"https://github.com/citation-style-language/schema/raw/master/csl-citation.json"}</w:instrText>
      </w:r>
      <w:r w:rsidR="00816773">
        <w:rPr>
          <w:rStyle w:val="longtext"/>
          <w:sz w:val="20"/>
          <w:szCs w:val="20"/>
          <w:shd w:val="clear" w:color="auto" w:fill="FFFFFF"/>
          <w:lang w:val="id-ID"/>
        </w:rPr>
        <w:fldChar w:fldCharType="separate"/>
      </w:r>
      <w:r w:rsidR="00816773" w:rsidRPr="00816773">
        <w:rPr>
          <w:rStyle w:val="longtext"/>
          <w:noProof/>
          <w:sz w:val="20"/>
          <w:szCs w:val="20"/>
          <w:shd w:val="clear" w:color="auto" w:fill="FFFFFF"/>
          <w:lang w:val="id-ID"/>
        </w:rPr>
        <w:t>(Nainggolan &amp; Manalu, 2020)</w:t>
      </w:r>
      <w:r w:rsidR="00816773">
        <w:rPr>
          <w:rStyle w:val="longtext"/>
          <w:sz w:val="20"/>
          <w:szCs w:val="20"/>
          <w:shd w:val="clear" w:color="auto" w:fill="FFFFFF"/>
          <w:lang w:val="id-ID"/>
        </w:rPr>
        <w:fldChar w:fldCharType="end"/>
      </w:r>
      <w:r w:rsidRPr="00064E7E">
        <w:rPr>
          <w:rStyle w:val="longtext"/>
          <w:sz w:val="20"/>
          <w:szCs w:val="20"/>
          <w:shd w:val="clear" w:color="auto" w:fill="FFFFFF"/>
        </w:rPr>
        <w:t xml:space="preserve"> Softball adalah permainan yang dapat merangsang kemampuan motorik siswa. Softball relative mudah untuk dilakukan, karena teknik dasar dan gerakan dasar yang harus dikuasai tidak terlalu banyak, siswa hanya dianjurkan dapat melakukan gerakan melempar, menangkap, memukul, dan berlari. Hal ini menyebabkan Softball sebagai alternative pilihan untuk menjadikan materi favorit di sekolah khususnya di tingkat pendidikan Sekolah Menengah Atas</w:t>
      </w:r>
      <w:r w:rsidR="00816773">
        <w:rPr>
          <w:rStyle w:val="longtext"/>
          <w:sz w:val="20"/>
          <w:szCs w:val="20"/>
          <w:shd w:val="clear" w:color="auto" w:fill="FFFFFF"/>
          <w:lang w:val="id-ID"/>
        </w:rPr>
        <w:t xml:space="preserve"> </w:t>
      </w:r>
      <w:r w:rsidR="00816773">
        <w:rPr>
          <w:rStyle w:val="longtext"/>
          <w:sz w:val="20"/>
          <w:szCs w:val="20"/>
          <w:shd w:val="clear" w:color="auto" w:fill="FFFFFF"/>
          <w:lang w:val="id-ID"/>
        </w:rPr>
        <w:fldChar w:fldCharType="begin" w:fldLock="1"/>
      </w:r>
      <w:r w:rsidR="00816773">
        <w:rPr>
          <w:rStyle w:val="longtext"/>
          <w:sz w:val="20"/>
          <w:szCs w:val="20"/>
          <w:shd w:val="clear" w:color="auto" w:fill="FFFFFF"/>
          <w:lang w:val="id-ID"/>
        </w:rPr>
        <w:instrText>ADDIN CSL_CITATION {"citationItems":[{"id":"ITEM-1","itemData":{"DOI":"10.17977/um040v3i2p121-129","abstract":"Tujuan penelitian ini untuk mengetahui peningkatan hasil belajar lempar bola softball akibat pembelajaran metode drill dinamis dan statis. Hasil analisis varian satu jalur dan LSD α 0,05 (Fhitung 13,0949 &gt; Ftabel α 0,05 4,1708 dan  vs  1,60 &gt; LSDα 0,05 0,01) ada perbedaan pengaruh pembelajaran metode drill dinamis dan statis terhadap peningkatan hasil belajar lempar bola softball. Pembelajaran drill dinamis lebih baik terhadap peningkatan hasil belajar lempar bola softball dibandingkan drill statis.","author":[{"dropping-particle":"","family":"Pradana","given":"Abimantrana Astari","non-dropping-particle":"","parse-names":false,"suffix":""},{"dropping-particle":"","family":"Nurrochmah","given":"Siti","non-dropping-particle":"","parse-names":false,"suffix":""}],"container-title":"Gelanggang Pendidikan Jasmani Indonesia","id":"ITEM-1","issue":"2","issued":{"date-parts":[["2020"]]},"title":"PENGARUH PEMBELAJARAN METODE DRILL TERHADAP PENINGKKATAN HASIL BELAJAR LEMPAR BOLA SOFTBALL KELAS 7 SMP NEGERI 1 KOTA MALANG","type":"article-journal","volume":"3"},"uris":["http://www.mendeley.com/documents/?uuid=b28e2dcd-4bc7-395e-8106-0e7e6cb606ee"]}],"mendeley":{"formattedCitation":"(Pradana &amp; Nurrochmah, 2020)","plainTextFormattedCitation":"(Pradana &amp; Nurrochmah, 2020)","previouslyFormattedCitation":"(Pradana &amp; Nurrochmah, 2020)"},"properties":{"noteIndex":0},"schema":"https://github.com/citation-style-language/schema/raw/master/csl-citation.json"}</w:instrText>
      </w:r>
      <w:r w:rsidR="00816773">
        <w:rPr>
          <w:rStyle w:val="longtext"/>
          <w:sz w:val="20"/>
          <w:szCs w:val="20"/>
          <w:shd w:val="clear" w:color="auto" w:fill="FFFFFF"/>
          <w:lang w:val="id-ID"/>
        </w:rPr>
        <w:fldChar w:fldCharType="separate"/>
      </w:r>
      <w:r w:rsidR="00816773" w:rsidRPr="00816773">
        <w:rPr>
          <w:rStyle w:val="longtext"/>
          <w:noProof/>
          <w:sz w:val="20"/>
          <w:szCs w:val="20"/>
          <w:shd w:val="clear" w:color="auto" w:fill="FFFFFF"/>
          <w:lang w:val="id-ID"/>
        </w:rPr>
        <w:t>(Pradana &amp; Nurrochmah, 2020)</w:t>
      </w:r>
      <w:r w:rsidR="00816773">
        <w:rPr>
          <w:rStyle w:val="longtext"/>
          <w:sz w:val="20"/>
          <w:szCs w:val="20"/>
          <w:shd w:val="clear" w:color="auto" w:fill="FFFFFF"/>
          <w:lang w:val="id-ID"/>
        </w:rPr>
        <w:fldChar w:fldCharType="end"/>
      </w:r>
    </w:p>
    <w:p w:rsidR="00064E7E" w:rsidRPr="00064E7E" w:rsidRDefault="00064E7E" w:rsidP="00064E7E">
      <w:pPr>
        <w:pStyle w:val="IEEEParagraph"/>
        <w:spacing w:after="240"/>
        <w:rPr>
          <w:rStyle w:val="longtext"/>
          <w:sz w:val="20"/>
          <w:szCs w:val="20"/>
          <w:shd w:val="clear" w:color="auto" w:fill="FFFFFF"/>
        </w:rPr>
      </w:pPr>
      <w:r w:rsidRPr="00064E7E">
        <w:rPr>
          <w:rStyle w:val="longtext"/>
          <w:sz w:val="20"/>
          <w:szCs w:val="20"/>
          <w:shd w:val="clear" w:color="auto" w:fill="FFFFFF"/>
        </w:rPr>
        <w:t xml:space="preserve">Siswa SMA </w:t>
      </w:r>
      <w:proofErr w:type="gramStart"/>
      <w:r w:rsidRPr="00064E7E">
        <w:rPr>
          <w:rStyle w:val="longtext"/>
          <w:sz w:val="20"/>
          <w:szCs w:val="20"/>
          <w:shd w:val="clear" w:color="auto" w:fill="FFFFFF"/>
        </w:rPr>
        <w:t>pada</w:t>
      </w:r>
      <w:proofErr w:type="gramEnd"/>
      <w:r w:rsidRPr="00064E7E">
        <w:rPr>
          <w:rStyle w:val="longtext"/>
          <w:sz w:val="20"/>
          <w:szCs w:val="20"/>
          <w:shd w:val="clear" w:color="auto" w:fill="FFFFFF"/>
        </w:rPr>
        <w:t xml:space="preserve"> dasarnya memiliki karakteristik-karakteristik perkembangan tertentu, di mana ada beberapa karakteristik yang dapat memungkinkan seorang remaja mengalami kecemasan. Karakteristik-karakteristik tersebut, antara lain: pertama, perkembangan kognitif, di mana remaja mampu membayangkan situasi rekaan dan kejadian yang semata-mata berupa kemungkinan hipotesis ataupun proporsi abstrak, dan mengolahnya dengan pemikiran logis pada tahap ini. </w:t>
      </w:r>
      <w:r w:rsidR="00816773">
        <w:rPr>
          <w:rStyle w:val="longtext"/>
          <w:sz w:val="20"/>
          <w:szCs w:val="20"/>
          <w:shd w:val="clear" w:color="auto" w:fill="FFFFFF"/>
        </w:rPr>
        <w:fldChar w:fldCharType="begin" w:fldLock="1"/>
      </w:r>
      <w:r w:rsidR="00816773">
        <w:rPr>
          <w:rStyle w:val="longtext"/>
          <w:sz w:val="20"/>
          <w:szCs w:val="20"/>
          <w:shd w:val="clear" w:color="auto" w:fill="FFFFFF"/>
        </w:rPr>
        <w:instrText>ADDIN CSL_CITATION {"citationItems":[{"id":"ITEM-1","itemData":{"abstract":"… beberapa contoh dari penyakit degeneratif seperti, diabetes melitus, hipertensi/tekangan darah tinggi … Dengan dilaksanakan kegiatan pengabdian kepada masyarakat di kecamatan menteng diharapkan dapat menambah pengetahuan masyarakat bagaimana cara …","author":[{"dropping-particle":"","family":"Sukur","given":"A","non-dropping-particle":"","parse-names":false,"suffix":""},{"dropping-particle":"","family":"Amin","given":"B F","non-dropping-particle":"","parse-names":false,"suffix":""},{"dropping-particle":"","family":"Arif","given":"M","non-dropping-particle":"","parse-names":false,"suffix":""}],"container-title":"… Pengabdian Kepada Masyarakat","id":"ITEM-1","issued":{"date-parts":[["2020"]]},"title":"EDUKASI OLAHRAGA DAN KESEHATAN MASYARAKAT DI MASA PANDEMI COVID-19","type":"article-journal"},"uris":["http://www.mendeley.com/documents/?uuid=56b1cc74-7bda-3b37-b37e-dea5cacfbfa0"]}],"mendeley":{"formattedCitation":"(Sukur et al., 2020)","plainTextFormattedCitation":"(Sukur et al., 2020)","previouslyFormattedCitation":"(Sukur et al., 2020)"},"properties":{"noteIndex":0},"schema":"https://github.com/citation-style-language/schema/raw/master/csl-citation.json"}</w:instrText>
      </w:r>
      <w:r w:rsidR="00816773">
        <w:rPr>
          <w:rStyle w:val="longtext"/>
          <w:sz w:val="20"/>
          <w:szCs w:val="20"/>
          <w:shd w:val="clear" w:color="auto" w:fill="FFFFFF"/>
        </w:rPr>
        <w:fldChar w:fldCharType="separate"/>
      </w:r>
      <w:r w:rsidR="00816773" w:rsidRPr="00816773">
        <w:rPr>
          <w:rStyle w:val="longtext"/>
          <w:noProof/>
          <w:sz w:val="20"/>
          <w:szCs w:val="20"/>
          <w:shd w:val="clear" w:color="auto" w:fill="FFFFFF"/>
        </w:rPr>
        <w:t>(Sukur et al., 2020)</w:t>
      </w:r>
      <w:r w:rsidR="00816773">
        <w:rPr>
          <w:rStyle w:val="longtext"/>
          <w:sz w:val="20"/>
          <w:szCs w:val="20"/>
          <w:shd w:val="clear" w:color="auto" w:fill="FFFFFF"/>
        </w:rPr>
        <w:fldChar w:fldCharType="end"/>
      </w:r>
      <w:r w:rsidRPr="00064E7E">
        <w:rPr>
          <w:rStyle w:val="longtext"/>
          <w:sz w:val="20"/>
          <w:szCs w:val="20"/>
          <w:shd w:val="clear" w:color="auto" w:fill="FFFFFF"/>
        </w:rPr>
        <w:t xml:space="preserve"> Bagi remaja yang belum mampu, dapat menimbulkan kecemasan di </w:t>
      </w:r>
      <w:proofErr w:type="gramStart"/>
      <w:r w:rsidRPr="00064E7E">
        <w:rPr>
          <w:rStyle w:val="longtext"/>
          <w:sz w:val="20"/>
          <w:szCs w:val="20"/>
          <w:shd w:val="clear" w:color="auto" w:fill="FFFFFF"/>
        </w:rPr>
        <w:t>salam</w:t>
      </w:r>
      <w:proofErr w:type="gramEnd"/>
      <w:r w:rsidRPr="00064E7E">
        <w:rPr>
          <w:rStyle w:val="longtext"/>
          <w:sz w:val="20"/>
          <w:szCs w:val="20"/>
          <w:shd w:val="clear" w:color="auto" w:fill="FFFFFF"/>
        </w:rPr>
        <w:t xml:space="preserve"> dirinya. Keterikatan pada orang tua selama masa remaja</w:t>
      </w:r>
      <w:r w:rsidR="00816773">
        <w:rPr>
          <w:rStyle w:val="longtext"/>
          <w:sz w:val="20"/>
          <w:szCs w:val="20"/>
          <w:shd w:val="clear" w:color="auto" w:fill="FFFFFF"/>
          <w:lang w:val="id-ID"/>
        </w:rPr>
        <w:t xml:space="preserve"> </w:t>
      </w:r>
      <w:r w:rsidRPr="00064E7E">
        <w:rPr>
          <w:rStyle w:val="longtext"/>
          <w:sz w:val="20"/>
          <w:szCs w:val="20"/>
          <w:shd w:val="clear" w:color="auto" w:fill="FFFFFF"/>
        </w:rPr>
        <w:t xml:space="preserve">dapat memiliki fungsi adaptif untuk menyediakan dasar rasa aman di mana remaja dapat mengeksplorasi dan menguasai lingkungan baru serta dunia sosial yang makin luas dalam kondisi psikologi yang sehat secara psikologis </w:t>
      </w:r>
      <w:r w:rsidR="00816773">
        <w:rPr>
          <w:rStyle w:val="longtext"/>
          <w:sz w:val="20"/>
          <w:szCs w:val="20"/>
          <w:shd w:val="clear" w:color="auto" w:fill="FFFFFF"/>
        </w:rPr>
        <w:fldChar w:fldCharType="begin" w:fldLock="1"/>
      </w:r>
      <w:r w:rsidR="00816773">
        <w:rPr>
          <w:rStyle w:val="longtext"/>
          <w:sz w:val="20"/>
          <w:szCs w:val="20"/>
          <w:shd w:val="clear" w:color="auto" w:fill="FFFFFF"/>
        </w:rPr>
        <w:instrText>ADDIN CSL_CITATION {"citationItems":[{"id":"ITEM-1","itemData":{"abstract":"… (8) dijelaskan bahwa kepercayaan dan kepuasan pelanggan berpengaruh signifikan terhadap niat menggunakan kembali transportasi online … Responden yang menggunakan aplikasi online untuk berbelanja hampir 70% dari mereka memilih aplikasi shopee …","author":[{"dropping-particle":"","family":"Hapsari","given":"Lusy Azizah","non-dropping-particle":"","parse-names":false,"suffix":""},{"dropping-particle":"","family":"Astuti","given":"Aprilia Puri","non-dropping-particle":"","parse-names":false,"suffix":""},{"dropping-particle":"","family":"Praswati","given":"Aflit Nuryulia","non-dropping-particle":"","parse-names":false,"suffix":""}],"container-title":"The 12th University Research Colloqium 2020 Universitas 'Aisyiyah Surakarta","id":"ITEM-1","issued":{"date-parts":[["2020"]]},"title":"Konsumsi Makanan dan Olahraga selama Pandemi Covid 19","type":"article-journal"},"uris":["http://www.mendeley.com/documents/?uuid=431892b6-685f-37f9-a5c2-2b5fb051a74e"]}],"mendeley":{"formattedCitation":"(Hapsari et al., 2020)","plainTextFormattedCitation":"(Hapsari et al., 2020)","previouslyFormattedCitation":"(Hapsari et al., 2020)"},"properties":{"noteIndex":0},"schema":"https://github.com/citation-style-language/schema/raw/master/csl-citation.json"}</w:instrText>
      </w:r>
      <w:r w:rsidR="00816773">
        <w:rPr>
          <w:rStyle w:val="longtext"/>
          <w:sz w:val="20"/>
          <w:szCs w:val="20"/>
          <w:shd w:val="clear" w:color="auto" w:fill="FFFFFF"/>
        </w:rPr>
        <w:fldChar w:fldCharType="separate"/>
      </w:r>
      <w:r w:rsidR="00816773" w:rsidRPr="00816773">
        <w:rPr>
          <w:rStyle w:val="longtext"/>
          <w:noProof/>
          <w:sz w:val="20"/>
          <w:szCs w:val="20"/>
          <w:shd w:val="clear" w:color="auto" w:fill="FFFFFF"/>
        </w:rPr>
        <w:t>(Hapsari et al., 2020)</w:t>
      </w:r>
      <w:r w:rsidR="00816773">
        <w:rPr>
          <w:rStyle w:val="longtext"/>
          <w:sz w:val="20"/>
          <w:szCs w:val="20"/>
          <w:shd w:val="clear" w:color="auto" w:fill="FFFFFF"/>
        </w:rPr>
        <w:fldChar w:fldCharType="end"/>
      </w:r>
      <w:r w:rsidR="00816773">
        <w:rPr>
          <w:rStyle w:val="longtext"/>
          <w:sz w:val="20"/>
          <w:szCs w:val="20"/>
          <w:shd w:val="clear" w:color="auto" w:fill="FFFFFF"/>
          <w:lang w:val="id-ID"/>
        </w:rPr>
        <w:t xml:space="preserve"> </w:t>
      </w:r>
      <w:r w:rsidRPr="00064E7E">
        <w:rPr>
          <w:rStyle w:val="longtext"/>
          <w:sz w:val="20"/>
          <w:szCs w:val="20"/>
          <w:shd w:val="clear" w:color="auto" w:fill="FFFFFF"/>
        </w:rPr>
        <w:t xml:space="preserve">Keterikatan yang aman dengan orang tua dapat membantu remaja dari kecemasan dan kemungkinan perasaan tertekun atau </w:t>
      </w:r>
      <w:r w:rsidRPr="00064E7E">
        <w:rPr>
          <w:rStyle w:val="longtext"/>
          <w:sz w:val="20"/>
          <w:szCs w:val="20"/>
          <w:shd w:val="clear" w:color="auto" w:fill="FFFFFF"/>
        </w:rPr>
        <w:lastRenderedPageBreak/>
        <w:t>ketegangan emosi yang berkaitan dengan transisi dari masa kanak-kanak menuju dewasa. Keterikatan yang tidak aman dengan orang tua akan menimbulkan kecemasan dan perasaan tertekun pada diri remaja.</w:t>
      </w:r>
      <w:r w:rsidR="00816773">
        <w:rPr>
          <w:rStyle w:val="longtext"/>
          <w:sz w:val="20"/>
          <w:szCs w:val="20"/>
          <w:shd w:val="clear" w:color="auto" w:fill="FFFFFF"/>
        </w:rPr>
        <w:fldChar w:fldCharType="begin" w:fldLock="1"/>
      </w:r>
      <w:r w:rsidR="00816773">
        <w:rPr>
          <w:rStyle w:val="longtext"/>
          <w:sz w:val="20"/>
          <w:szCs w:val="20"/>
          <w:shd w:val="clear" w:color="auto" w:fill="FFFFFF"/>
        </w:rPr>
        <w:instrText>ADDIN CSL_CITATION {"citationItems":[{"id":"ITEM-1","itemData":{"DOI":"10.33394/jp.v7i1.2513","ISSN":"2355-7761","abstract":"Tujuan penelitian ini adalah untuk meningkatkan hasil pembelajaran lompat jauh melalui penedekatan bermain longu pada siswa kelas IV SDN 37 Ampenan. Penelitian ini menggunakan metode penelitian tindakan kelas menggunakan 2 siklus dengan subyek penelitiannya adalah siswa kelas IV yang berjumlah 21 siswa. Instrumen penelitian yang digunakan dalam penelitian ini adalah observasi dan kuesioner. Analisis data penelitian ini menggunakan deskriptif kuantitatif dan kualitatif. Hasil penelitian ini menunjukkan bahwa melalui pendekatan bermain lompat kanguru pada materi lompat jauh dengan menggunakan media botol aqua dan pralon sebagai sarana dan prasarana pembelajaran dapat meningkatkan hasil belajar siswa kelas IV SD Negeri 37 Ampenan. Saran yang disampaikan berdasarkan hasil penelitian ini adalah diharapkan bagi guru penjas sekolah Dasar untuk menggunakan Penelitian Tindakan Kelas (PTK) dalam pembelajaran, guru dapat menvariasikan berbagai macam bentuk permainan dalam pembelajaran, dan media botol aqua dan pralon dapat digunakan untuk mengatasi kekurangan alat peraga dalam pembelajaran lompat jauh.","author":[{"dropping-particle":"","family":"Zainuri","given":"Kurnia","non-dropping-particle":"","parse-names":false,"suffix":""}],"container-title":"Jurnal Paedagogy","id":"ITEM-1","issued":{"date-parts":[["2020"]]},"title":"PENINGKATAN HASIL PEMBELAJARAN LOMPAT JAUH MELALUI PENDEKATAN BERMAIN LONGU PADA SISWA KELAS IV SDN 37 AMPENAN","type":"article-journal"},"uris":["http://www.mendeley.com/documents/?uuid=b16cf781-03da-4de8-abdf-1feada7b7ded"]}],"mendeley":{"formattedCitation":"(Zainuri, 2020)","plainTextFormattedCitation":"(Zainuri, 2020)","previouslyFormattedCitation":"(Zainuri, 2020)"},"properties":{"noteIndex":0},"schema":"https://github.com/citation-style-language/schema/raw/master/csl-citation.json"}</w:instrText>
      </w:r>
      <w:r w:rsidR="00816773">
        <w:rPr>
          <w:rStyle w:val="longtext"/>
          <w:sz w:val="20"/>
          <w:szCs w:val="20"/>
          <w:shd w:val="clear" w:color="auto" w:fill="FFFFFF"/>
        </w:rPr>
        <w:fldChar w:fldCharType="separate"/>
      </w:r>
      <w:r w:rsidR="00816773" w:rsidRPr="00816773">
        <w:rPr>
          <w:rStyle w:val="longtext"/>
          <w:noProof/>
          <w:sz w:val="20"/>
          <w:szCs w:val="20"/>
          <w:shd w:val="clear" w:color="auto" w:fill="FFFFFF"/>
        </w:rPr>
        <w:t>(Zainuri, 2020)</w:t>
      </w:r>
      <w:r w:rsidR="00816773">
        <w:rPr>
          <w:rStyle w:val="longtext"/>
          <w:sz w:val="20"/>
          <w:szCs w:val="20"/>
          <w:shd w:val="clear" w:color="auto" w:fill="FFFFFF"/>
        </w:rPr>
        <w:fldChar w:fldCharType="end"/>
      </w:r>
    </w:p>
    <w:p w:rsidR="00064E7E" w:rsidRPr="00836918" w:rsidRDefault="00064E7E" w:rsidP="00836918">
      <w:pPr>
        <w:pStyle w:val="IEEEParagraph"/>
        <w:spacing w:after="240"/>
        <w:rPr>
          <w:sz w:val="20"/>
          <w:szCs w:val="20"/>
          <w:shd w:val="clear" w:color="auto" w:fill="FFFFFF"/>
        </w:rPr>
      </w:pPr>
      <w:r w:rsidRPr="00064E7E">
        <w:rPr>
          <w:rStyle w:val="longtext"/>
          <w:sz w:val="20"/>
          <w:szCs w:val="20"/>
          <w:shd w:val="clear" w:color="auto" w:fill="FFFFFF"/>
        </w:rPr>
        <w:t>Berdasarkan hasil observasi dan wawancara dengan guru penjasorkes di Sekolah Menengah Atas ada beberapa hal yang menjadi fokus peneliti terhadap proses pembelajaran softball di sekolah, yaitu kemampuan teknik lempar tangkap siswa masih kurang maksimal terlihat sering terjadi tangkapan-tangkapan yang tidak sempurna ataupun bola terkadang lepas dari tangkapan  serta lemparan-lemparan yang tidak akurat ataupun tidak mengarah ketarget yang diiinginkan dan yang tidak lupa menjadi koreksi dalam proses penyampaiannya belum dikemas secara menarik dan belum dapat mendorong siswa untuk dapat bergerak secara aktif dan bersemangat untuk mengikuti pembelajaran tersebut. Maka proses keterampilan pembelajaran lempar tangkap softball ini hendaknya disesuaikan dan dimodifikasi sedemikian rupa sesuai tingkat kemampuan anak SMA, dan dapat diberikan dengan berbagai variasi model gerakan maupun penggunaan media pembelajarannya, sehingga tujuan yang diinginkan tercapai.Melihat dari permasalahan di atas peneliti merasa perlu dicari sebuah solusi untuk meningkatkan kemampuan lempar tangkap softball pada siswa, yaitu dengan dibuatnya variasi model pembelajaran lempar tangkap bola yang lebih variatif dan menyenangkan dalam mendukung proses pembelajaran softball. Model ini nantinya diharapkan dapat menambah motivasi siswa dalam mengikuti proses pembelajaran khususnya materi softball. Serta di dalam proses pengembangan model juga melibatkan beberapa ahli sebagai expert untuk menilai ataupun memvalidasi terhadap model pembelajaran yang dibuat sehingga diharapkan kualitas model yang dikembangkan menjadi lebih baik serta dapat digunakan oleh para guru penjas khususnya</w:t>
      </w:r>
      <w:r w:rsidR="0074085C" w:rsidRPr="00360D09">
        <w:rPr>
          <w:rStyle w:val="shorttext"/>
          <w:sz w:val="20"/>
          <w:szCs w:val="20"/>
          <w:shd w:val="clear" w:color="auto" w:fill="FFFFFF"/>
          <w:lang w:val="sv-SE"/>
        </w:rPr>
        <w:t>.</w:t>
      </w:r>
    </w:p>
    <w:p w:rsidR="001218D3" w:rsidRPr="00E70EE3" w:rsidRDefault="00E70EE3" w:rsidP="00131344">
      <w:pPr>
        <w:pStyle w:val="IEEEHeading1"/>
        <w:numPr>
          <w:ilvl w:val="0"/>
          <w:numId w:val="0"/>
        </w:numPr>
        <w:rPr>
          <w:b/>
          <w:szCs w:val="20"/>
          <w:lang w:val="id-ID"/>
        </w:rPr>
      </w:pPr>
      <w:r w:rsidRPr="00E70EE3">
        <w:rPr>
          <w:b/>
          <w:iCs/>
          <w:szCs w:val="20"/>
          <w:lang w:val="id-ID"/>
        </w:rPr>
        <w:t>METODE</w:t>
      </w:r>
    </w:p>
    <w:p w:rsidR="00064E7E" w:rsidRPr="00064E7E" w:rsidRDefault="00064E7E" w:rsidP="00064E7E">
      <w:pPr>
        <w:pStyle w:val="IEEEParagraph"/>
        <w:rPr>
          <w:rStyle w:val="mediumtext"/>
          <w:sz w:val="20"/>
          <w:szCs w:val="20"/>
          <w:shd w:val="clear" w:color="auto" w:fill="FFFFFF"/>
        </w:rPr>
      </w:pPr>
      <w:r w:rsidRPr="00064E7E">
        <w:rPr>
          <w:rStyle w:val="mediumtext"/>
          <w:sz w:val="20"/>
          <w:szCs w:val="20"/>
          <w:shd w:val="clear" w:color="auto" w:fill="FFFFFF"/>
        </w:rPr>
        <w:t xml:space="preserve">Prosedur pengembangan dalam penelitian ini sejalan dengan langkah-langkah penelitian pengembangan menurut Borg &amp; Gall. Borg &amp; Gall (1983: 775) mengemukakan bahwa dalam melakukan penelitian pengembangan terdapat 10 langkah </w:t>
      </w:r>
      <w:proofErr w:type="gramStart"/>
      <w:r w:rsidRPr="00064E7E">
        <w:rPr>
          <w:rStyle w:val="mediumtext"/>
          <w:sz w:val="20"/>
          <w:szCs w:val="20"/>
          <w:shd w:val="clear" w:color="auto" w:fill="FFFFFF"/>
        </w:rPr>
        <w:t>yang  harus</w:t>
      </w:r>
      <w:proofErr w:type="gramEnd"/>
      <w:r w:rsidRPr="00064E7E">
        <w:rPr>
          <w:rStyle w:val="mediumtext"/>
          <w:sz w:val="20"/>
          <w:szCs w:val="20"/>
          <w:shd w:val="clear" w:color="auto" w:fill="FFFFFF"/>
        </w:rPr>
        <w:t xml:space="preserve"> ditempuh, namun kemudian diadaptasi menjadi 7 tahapan yaitu : (1) Pengumpulan Informasi di Lapangan, (2) Melakukan Analisis Terhadap Informasi yang Telah Dikumpulkan, (3) Mengembangkan Produk Awal (Draf Model), (4) Validasi Ahli dan Revisi, (5) Uji Coba Lapangan Skala Kecil dan Revisi,(6) Uji Coba Lapangan Skala Besar dan Revisi , (7) Pembuatan Produk Final. Adapun sekolah yang digunakan sebagai uji coba dalam penelitian ini yaitu SMA 3 Pontianak dan SMA 9 Pontianak. Teknik pengumpul data yang digunakan dalam penelitian ini yaitu:  (a). Wawancara digunakan sebagai teknik pengumpulan data apabila peneliti ingin melakukan studi pendahuluan untuk menemukan permasalahan yang harus diteliti, dan juga apabila peneliti ingin mengetahui hal-hal  dari responden yang lebih mendalam dan jumlah respondennya sedikit/kecil</w:t>
      </w:r>
      <w:r w:rsidR="00816773">
        <w:rPr>
          <w:rStyle w:val="mediumtext"/>
          <w:sz w:val="20"/>
          <w:szCs w:val="20"/>
          <w:shd w:val="clear" w:color="auto" w:fill="FFFFFF"/>
          <w:lang w:val="id-ID"/>
        </w:rPr>
        <w:t xml:space="preserve"> </w:t>
      </w:r>
      <w:r w:rsidR="00816773">
        <w:rPr>
          <w:rStyle w:val="mediumtext"/>
          <w:sz w:val="20"/>
          <w:szCs w:val="20"/>
          <w:shd w:val="clear" w:color="auto" w:fill="FFFFFF"/>
          <w:lang w:val="id-ID"/>
        </w:rPr>
        <w:fldChar w:fldCharType="begin" w:fldLock="1"/>
      </w:r>
      <w:r w:rsidR="00816773">
        <w:rPr>
          <w:rStyle w:val="mediumtext"/>
          <w:sz w:val="20"/>
          <w:szCs w:val="20"/>
          <w:shd w:val="clear" w:color="auto" w:fill="FFFFFF"/>
          <w:lang w:val="id-ID"/>
        </w:rPr>
        <w:instrText>ADDIN CSL_CITATION {"citationItems":[{"id":"ITEM-1","itemData":{"DOI":"10.21831/jk.v4i2.10899","ISSN":"2339-0662","abstract":"Penelitian ini bertujuan untuk mengetahui: (1) perbedaan pengaruh metode pembelajaran drill dan bermain terhadap kemampuan passing dalam permainan bola voli, (2) perbedaan kemampuan passing bola voli antara metode pembelajaran drill siswa yang memiliki kelincahan tinggi dan bermain siswa yang memiliki kelincahan tinggi, (3) perbedaan kemampuan passing bola voli antara metode pembelajaran drill siswa yang memiliki kelincahan rendah dan bermain siswa yang memiliki kelincahan rendah, dan (4) interaksi antara metode pembelajaran dan kelincahan terhadap kemampuan passing bola voli. Penelitian ini merupakan penelitian eksperimen kuasi dengan pendekatan kuantitatif. Populasi menggunakan siswa SMP Negeri I Ngaglik yang mengikuti kegiatan ekstrakurikuler bola voli sebanyak 38 siswa. Hasil penelitian menunjukkan: (1) ada perbedaan pengaruh antara metode pembelajaran drill dan bermain terhadap kemampuan belajar passing bola voli, (2) ada perbedaan peningkatan kemampuan passing bola voli antara metode pembelajaran drill siswa yang memiliki kelincahan tinggi dan bermain siswa yang memiliki kelincahan tinggi, (3) ada perbedaan kemampuan passing bola voli antara metode pembelajaran drill siswa yang memiliki kelincahan rendah dan bermain siswa yang memiliki kelincahan rendah, (4) ada interaksi antara metode pembelajaran dan kelincahan terhadap kemampuan passing bola voli.Kata Kunci: metode pembelajaran drill, metode pembelajaran bermain, kelincahan, kemampuan passing, bola voli The effects of drill learning method, games and the agility on voleyball passing learning ability  AbstractThis study aimed to determine: (1) the differences in the effect of drill learning methods and games learning methods on the increase of voleyball passing ability, (2) the differencess of the increase of the ability of passing volleyball between drill learning method students that have high agility and the games learning methods students who have high agility, (3) the differencess of the increase of the ability of passing volleyball between drill learning methods of students who have low agility and games learning methods of students who have low agility, and (4) the interaction between learning method and agility of the volleyball passing ability. This study was a quasi-experimental study with a quantitative approach. The population in this research is SMP Negeri I Ngaglik students who take part in extracurricular volleyball as many as 38 students. The research results show that: (1) there…","author":[{"dropping-particle":"","family":"Samsudin","given":"Samsudin","non-dropping-particle":"","parse-names":false,"suffix":""},{"dropping-particle":"","family":"Rahman","given":"Hari Amirullah","non-dropping-particle":"","parse-names":false,"suffix":""}],"container-title":"Jurnal Keolahragaan","id":"ITEM-1","issued":{"date-parts":[["2016"]]},"title":"Pengaruh metode pembelajaran drill, bermain, dan kelincahan terhadap kemampuan passing dalam permainan bola voli","type":"article-journal"},"uris":["http://www.mendeley.com/documents/?uuid=c979cdce-8839-44cc-a3f1-1529d9df522d"]}],"mendeley":{"formattedCitation":"(Samsudin &amp; Rahman, 2016)","plainTextFormattedCitation":"(Samsudin &amp; Rahman, 2016)","previouslyFormattedCitation":"(Samsudin &amp; Rahman, 2016)"},"properties":{"noteIndex":0},"schema":"https://github.com/citation-style-language/schema/raw/master/csl-citation.json"}</w:instrText>
      </w:r>
      <w:r w:rsidR="00816773">
        <w:rPr>
          <w:rStyle w:val="mediumtext"/>
          <w:sz w:val="20"/>
          <w:szCs w:val="20"/>
          <w:shd w:val="clear" w:color="auto" w:fill="FFFFFF"/>
          <w:lang w:val="id-ID"/>
        </w:rPr>
        <w:fldChar w:fldCharType="separate"/>
      </w:r>
      <w:r w:rsidR="00816773" w:rsidRPr="00816773">
        <w:rPr>
          <w:rStyle w:val="mediumtext"/>
          <w:noProof/>
          <w:sz w:val="20"/>
          <w:szCs w:val="20"/>
          <w:shd w:val="clear" w:color="auto" w:fill="FFFFFF"/>
          <w:lang w:val="id-ID"/>
        </w:rPr>
        <w:t>(Samsudin &amp; Rahman, 2016)</w:t>
      </w:r>
      <w:r w:rsidR="00816773">
        <w:rPr>
          <w:rStyle w:val="mediumtext"/>
          <w:sz w:val="20"/>
          <w:szCs w:val="20"/>
          <w:shd w:val="clear" w:color="auto" w:fill="FFFFFF"/>
          <w:lang w:val="id-ID"/>
        </w:rPr>
        <w:fldChar w:fldCharType="end"/>
      </w:r>
      <w:r w:rsidRPr="00064E7E">
        <w:rPr>
          <w:rStyle w:val="mediumtext"/>
          <w:sz w:val="20"/>
          <w:szCs w:val="20"/>
          <w:shd w:val="clear" w:color="auto" w:fill="FFFFFF"/>
        </w:rPr>
        <w:t xml:space="preserve">. Teknik pengumpulan </w:t>
      </w:r>
      <w:proofErr w:type="gramStart"/>
      <w:r w:rsidRPr="00064E7E">
        <w:rPr>
          <w:rStyle w:val="mediumtext"/>
          <w:sz w:val="20"/>
          <w:szCs w:val="20"/>
          <w:shd w:val="clear" w:color="auto" w:fill="FFFFFF"/>
        </w:rPr>
        <w:t>data  yang</w:t>
      </w:r>
      <w:proofErr w:type="gramEnd"/>
      <w:r w:rsidRPr="00064E7E">
        <w:rPr>
          <w:rStyle w:val="mediumtext"/>
          <w:sz w:val="20"/>
          <w:szCs w:val="20"/>
          <w:shd w:val="clear" w:color="auto" w:fill="FFFFFF"/>
        </w:rPr>
        <w:t xml:space="preserve"> digunakan yaitu teknik komunikasi langsung dengan menggunakan instrumen wawancara sebagai alat pengumpul data. (b)  Skala Nilai (Rating scale) Instrumen pengumpul data kedua yang digunakan yaitu skala nilai. Skala nilai ini digunakan untuk menilai kelayakan model pembelajaran lempar tangkap yang dikembangkan sebelum pelaksanaan uji coba skala kecil</w:t>
      </w:r>
      <w:r w:rsidR="00816773">
        <w:rPr>
          <w:rStyle w:val="mediumtext"/>
          <w:sz w:val="20"/>
          <w:szCs w:val="20"/>
          <w:shd w:val="clear" w:color="auto" w:fill="FFFFFF"/>
          <w:lang w:val="id-ID"/>
        </w:rPr>
        <w:t xml:space="preserve"> </w:t>
      </w:r>
      <w:r w:rsidR="00816773">
        <w:rPr>
          <w:rStyle w:val="mediumtext"/>
          <w:sz w:val="20"/>
          <w:szCs w:val="20"/>
          <w:shd w:val="clear" w:color="auto" w:fill="FFFFFF"/>
          <w:lang w:val="id-ID"/>
        </w:rPr>
        <w:fldChar w:fldCharType="begin" w:fldLock="1"/>
      </w:r>
      <w:r w:rsidR="00816773">
        <w:rPr>
          <w:rStyle w:val="mediumtext"/>
          <w:sz w:val="20"/>
          <w:szCs w:val="20"/>
          <w:shd w:val="clear" w:color="auto" w:fill="FFFFFF"/>
          <w:lang w:val="id-ID"/>
        </w:rPr>
        <w:instrText>ADDIN CSL_CITATION {"citationItems":[{"id":"ITEM-1","itemData":{"abstract":"… Page 5. Abdul Rahim &amp; Taryatman, Pengembangan Model Pembelajaran Penjas Adaptif 368 … (2003). Metode Penelitian Naturalistik Kualitatif. Bandung : Tarsito … Stainback, W. &amp; Stainback, S. (1990). Support Networks for Inclusive Schooling: Independent Integrated Education …","author":[{"dropping-particle":"","family":"Rahim","given":"Abdul","non-dropping-particle":"","parse-names":false,"suffix":""},{"dropping-particle":"","family":"Taryatman","given":"","non-dropping-particle":"","parse-names":false,"suffix":""}],"container-title":"Trihayu: Jurnal Pendidikan Ke-SD.an","id":"ITEM-1","issued":{"date-parts":[["2018"]]},"title":"Pengembangan Model Pembelajaran Pendidikan Jasmani Adaptif bagi Anak Berkebutuhan Khusus di Sekolah Dasar Inklusif Kota Yogyakarta","type":"article-journal"},"uris":["http://www.mendeley.com/documents/?uuid=b7282d61-84d5-4691-bd20-1587bb16d9cb"]}],"mendeley":{"formattedCitation":"(Rahim &amp; Taryatman, 2018)","plainTextFormattedCitation":"(Rahim &amp; Taryatman, 2018)","previouslyFormattedCitation":"(Rahim &amp; Taryatman, 2018)"},"properties":{"noteIndex":0},"schema":"https://github.com/citation-style-language/schema/raw/master/csl-citation.json"}</w:instrText>
      </w:r>
      <w:r w:rsidR="00816773">
        <w:rPr>
          <w:rStyle w:val="mediumtext"/>
          <w:sz w:val="20"/>
          <w:szCs w:val="20"/>
          <w:shd w:val="clear" w:color="auto" w:fill="FFFFFF"/>
          <w:lang w:val="id-ID"/>
        </w:rPr>
        <w:fldChar w:fldCharType="separate"/>
      </w:r>
      <w:r w:rsidR="00816773" w:rsidRPr="00816773">
        <w:rPr>
          <w:rStyle w:val="mediumtext"/>
          <w:noProof/>
          <w:sz w:val="20"/>
          <w:szCs w:val="20"/>
          <w:shd w:val="clear" w:color="auto" w:fill="FFFFFF"/>
          <w:lang w:val="id-ID"/>
        </w:rPr>
        <w:t>(Rahim &amp; Taryatman, 2018)</w:t>
      </w:r>
      <w:r w:rsidR="00816773">
        <w:rPr>
          <w:rStyle w:val="mediumtext"/>
          <w:sz w:val="20"/>
          <w:szCs w:val="20"/>
          <w:shd w:val="clear" w:color="auto" w:fill="FFFFFF"/>
          <w:lang w:val="id-ID"/>
        </w:rPr>
        <w:fldChar w:fldCharType="end"/>
      </w:r>
      <w:r w:rsidRPr="00064E7E">
        <w:rPr>
          <w:rStyle w:val="mediumtext"/>
          <w:sz w:val="20"/>
          <w:szCs w:val="20"/>
          <w:shd w:val="clear" w:color="auto" w:fill="FFFFFF"/>
        </w:rPr>
        <w:t xml:space="preserve"> Setelah para ahli menilai bahwa model pembelajaran lempar tangkap sudah sesuai dengan unsur-unsur dalam skala nilai, model pembelajaran lempar tangkap baru dapat diujicobakan dalam uji coba skala kecil. Dalam skala nilai, variabel atau tujuan penelitian diklasifikasikan secara rinci menjadi gejala-gejala dengan unsur-unsurnya. </w:t>
      </w:r>
    </w:p>
    <w:p w:rsidR="003366F9" w:rsidRPr="00360D09" w:rsidRDefault="00064E7E" w:rsidP="00064E7E">
      <w:pPr>
        <w:pStyle w:val="IEEEParagraph"/>
        <w:rPr>
          <w:sz w:val="20"/>
          <w:szCs w:val="20"/>
          <w:lang w:val="sv-SE"/>
        </w:rPr>
      </w:pPr>
      <w:r w:rsidRPr="00064E7E">
        <w:rPr>
          <w:rStyle w:val="mediumtext"/>
          <w:sz w:val="20"/>
          <w:szCs w:val="20"/>
          <w:shd w:val="clear" w:color="auto" w:fill="FFFFFF"/>
        </w:rPr>
        <w:t xml:space="preserve">Teknik analisis data yang digunakan dalam penelitian ini adalah analisis data deskriptif. Ada dua macam teknik analisis data yaitu kuantitatif dan kualitatif, yang pertama yaitu analisis data kuantitatif, analisis ini dilakukan untuk menganalisis data hasil observasi para ahli dan guru penjas terhadap kualitas draf model yang disusun yang dianalisis oleh para pakar dan guru penjas sebelum pelaksanaan uji coba di lapangan </w:t>
      </w:r>
      <w:r w:rsidR="00816773">
        <w:rPr>
          <w:rStyle w:val="mediumtext"/>
          <w:sz w:val="20"/>
          <w:szCs w:val="20"/>
          <w:shd w:val="clear" w:color="auto" w:fill="FFFFFF"/>
        </w:rPr>
        <w:fldChar w:fldCharType="begin" w:fldLock="1"/>
      </w:r>
      <w:r w:rsidR="00816773">
        <w:rPr>
          <w:rStyle w:val="mediumtext"/>
          <w:sz w:val="20"/>
          <w:szCs w:val="20"/>
          <w:shd w:val="clear" w:color="auto" w:fill="FFFFFF"/>
        </w:rPr>
        <w:instrText>ADDIN CSL_CITATION {"citationItems":[{"id":"ITEM-1","itemData":{"abstract":"Pendidikan merupakan kebutuhan yang tidak kalah penting dengan kebutuhan yang lain. Salah satunya adalah pendidikan jasmani, olahraga dan kesehatan (Penjasorkes). Menciptakan model pembelajaran yang menarik bagi siswa tidak mudah, perlu kecermatan dari guru dalam menentukan dan menerapkan model pembelajaran yang sesuai dengan karakteristik bahan pelajaran yang akan diberikan (diajarkan) sehingga tercipta proses belajar mengajar yang efektif. Dalam pembelajaran penjasorkes, pemanasan memiliki peran yang sangat penting bagi anak-anak, sebelum masuk dalam kegiatan inti ketika mengikuti pembelajaran. Oleh karena itu, bentuk-bentuk pemanasan yang menarik dapat dikemas dalam sebuah permainan. Tujuan dari penelitian ini ialah untuk mengetahui pengaruh pemberian pemanasan bentuk permainan terhadap efektivitas pembelajaran penjasorkes kelas X SMKN 1 Dlanggu dan seberapa besar pengaruh itu. Penelitian ini merupakan penelitian eksperimen dengan pendekatan deskriptif kuantitatif. Subyek dalam penelitian ini berjumlah 68 siswa, yang terdiri dari 36 siswa kelas X TKJ 3 sebagai kelompok eksperimen dan 32 siswa kelas X TKJ 2 sebagai kelompok kontrol. Teknik pengambilan sampel menggunakan cluster random sampling. Instrumen yang digunakan adalah angket FCE. Untuk analisis datanya menggunakan t test atau uji t (independent). Berdasarkan hasil penghitungan diketahui bahwa nilai t hitung 5,072 &gt; 2,000 t dengan taraf signifikan 0,05. Sedangkan besarnya pengaruh 4%.","author":[{"dropping-particle":"","family":"Yusuf","given":"Willys Bacharudin","non-dropping-particle":"","parse-names":false,"suffix":""},{"dropping-particle":"","family":"Hartati","given":"Sasminta Christina Yuli","non-dropping-particle":"","parse-names":false,"suffix":""}],"container-title":"Jurnal Pendidikan Olahraga dan Kesehatan","id":"ITEM-1","issued":{"date-parts":[["2014"]]},"title":"Pengaruh Pemanasan Dalam Bentuk Permainan Terhadap Efektivitas Pembelajaran Pendidikan Jasmani, Olahraga dan Kesehatan","type":"article-journal"},"uris":["http://www.mendeley.com/documents/?uuid=b00503de-9c59-44a0-ba98-f6982e4ef611"]}],"mendeley":{"formattedCitation":"(Yusuf &amp; Hartati, 2014)","plainTextFormattedCitation":"(Yusuf &amp; Hartati, 2014)","previouslyFormattedCitation":"(Yusuf &amp; Hartati, 2014)"},"properties":{"noteIndex":0},"schema":"https://github.com/citation-style-language/schema/raw/master/csl-citation.json"}</w:instrText>
      </w:r>
      <w:r w:rsidR="00816773">
        <w:rPr>
          <w:rStyle w:val="mediumtext"/>
          <w:sz w:val="20"/>
          <w:szCs w:val="20"/>
          <w:shd w:val="clear" w:color="auto" w:fill="FFFFFF"/>
        </w:rPr>
        <w:fldChar w:fldCharType="separate"/>
      </w:r>
      <w:r w:rsidR="00816773" w:rsidRPr="00816773">
        <w:rPr>
          <w:rStyle w:val="mediumtext"/>
          <w:noProof/>
          <w:sz w:val="20"/>
          <w:szCs w:val="20"/>
          <w:shd w:val="clear" w:color="auto" w:fill="FFFFFF"/>
        </w:rPr>
        <w:t>(Yusuf &amp; Hartati, 2014)</w:t>
      </w:r>
      <w:r w:rsidR="00816773">
        <w:rPr>
          <w:rStyle w:val="mediumtext"/>
          <w:sz w:val="20"/>
          <w:szCs w:val="20"/>
          <w:shd w:val="clear" w:color="auto" w:fill="FFFFFF"/>
        </w:rPr>
        <w:fldChar w:fldCharType="end"/>
      </w:r>
      <w:r w:rsidR="00816773">
        <w:rPr>
          <w:rStyle w:val="mediumtext"/>
          <w:sz w:val="20"/>
          <w:szCs w:val="20"/>
          <w:shd w:val="clear" w:color="auto" w:fill="FFFFFF"/>
          <w:lang w:val="id-ID"/>
        </w:rPr>
        <w:t xml:space="preserve"> </w:t>
      </w:r>
      <w:r w:rsidRPr="00064E7E">
        <w:rPr>
          <w:rStyle w:val="mediumtext"/>
          <w:sz w:val="20"/>
          <w:szCs w:val="20"/>
          <w:shd w:val="clear" w:color="auto" w:fill="FFFFFF"/>
        </w:rPr>
        <w:t xml:space="preserve">.Analisis data yang kedua yaitu analisis data kualitatif, analisis ini dilakukan terhadap data hasil observasi para ahli dan guru penjas dalam memberikan saran ataupun masukan serta revisi terhadap model yang disusun terutama dalam tahap ujicoba di lapangan baik dalam skala kecil ataupun skala luas. </w:t>
      </w:r>
      <w:r w:rsidR="00816773">
        <w:rPr>
          <w:rStyle w:val="mediumtext"/>
          <w:sz w:val="20"/>
          <w:szCs w:val="20"/>
          <w:shd w:val="clear" w:color="auto" w:fill="FFFFFF"/>
        </w:rPr>
        <w:fldChar w:fldCharType="begin" w:fldLock="1"/>
      </w:r>
      <w:r w:rsidR="00816773">
        <w:rPr>
          <w:rStyle w:val="mediumtext"/>
          <w:sz w:val="20"/>
          <w:szCs w:val="20"/>
          <w:shd w:val="clear" w:color="auto" w:fill="FFFFFF"/>
        </w:rPr>
        <w:instrText>ADDIN CSL_CITATION {"citationItems":[{"id":"ITEM-1","itemData":{"DOI":"10.25157/wa.v6i1.2053","ISSN":"2355-2425","abstract":"Tujuan penelitian ini adalah untuk mengetahui pendekatan bermain beregu dapat meningkatkan hasil belajar siswa pada pembelajaran passing bola voli. Penelitian ini menggunakan metode Penelitian Tindakan Kelas (PTK) dengan melakukan 3(tiga) siklus tindakan, yang pada setiap siklus dilakukan melalui tahapan yaitu perencanaan (planning), pelaksanaan (acting), observasi (observation), refleksi(reflecting). Subjek penelitian adalah siswa kelas VIII-A  SMP Negeri 4 Tasikmalaya pada Mata Pelajaran Penjas Orkes. Simpulan penelitian ini adalah  model pembelajaran dengan pendekatan bermain beregu dapat diterapkan dalam pendidikan jasmani untuk semua jenjang pendidikan agar tingkat kebugaran jasmani siswa dapat ditingkatkan.","author":[{"dropping-particle":"","family":"Munajat","given":"Ikhwan","non-dropping-particle":"","parse-names":false,"suffix":""}],"container-title":"Jurnal Wahana Pendidikan","id":"ITEM-1","issued":{"date-parts":[["2019"]]},"title":"PENGGUNAANPENDEKATAN BERMAIN BEREGU UNTUK MENINGKATKAN HASIL BELAJAR SISWA PADA PEMBELAJARAN PASSING BOLA VOLI (Penelitian Tindakan Kelas di Kelas VIII-A SMP Negeri 4 tasikmalaya","type":"article-journal"},"uris":["http://www.mendeley.com/documents/?uuid=8fc53e5f-8514-4735-ac84-ef808059a09c"]}],"mendeley":{"formattedCitation":"(Munajat, 2019)","plainTextFormattedCitation":"(Munajat, 2019)","previouslyFormattedCitation":"(Munajat, 2019)"},"properties":{"noteIndex":0},"schema":"https://github.com/citation-style-language/schema/raw/master/csl-citation.json"}</w:instrText>
      </w:r>
      <w:r w:rsidR="00816773">
        <w:rPr>
          <w:rStyle w:val="mediumtext"/>
          <w:sz w:val="20"/>
          <w:szCs w:val="20"/>
          <w:shd w:val="clear" w:color="auto" w:fill="FFFFFF"/>
        </w:rPr>
        <w:fldChar w:fldCharType="separate"/>
      </w:r>
      <w:r w:rsidR="00816773" w:rsidRPr="00816773">
        <w:rPr>
          <w:rStyle w:val="mediumtext"/>
          <w:noProof/>
          <w:sz w:val="20"/>
          <w:szCs w:val="20"/>
          <w:shd w:val="clear" w:color="auto" w:fill="FFFFFF"/>
        </w:rPr>
        <w:t>(Munajat, 2019)</w:t>
      </w:r>
      <w:r w:rsidR="00816773">
        <w:rPr>
          <w:rStyle w:val="mediumtext"/>
          <w:sz w:val="20"/>
          <w:szCs w:val="20"/>
          <w:shd w:val="clear" w:color="auto" w:fill="FFFFFF"/>
        </w:rPr>
        <w:fldChar w:fldCharType="end"/>
      </w:r>
      <w:r w:rsidR="00816773">
        <w:rPr>
          <w:rStyle w:val="mediumtext"/>
          <w:sz w:val="20"/>
          <w:szCs w:val="20"/>
          <w:shd w:val="clear" w:color="auto" w:fill="FFFFFF"/>
          <w:lang w:val="id-ID"/>
        </w:rPr>
        <w:t xml:space="preserve"> </w:t>
      </w:r>
      <w:r w:rsidRPr="00064E7E">
        <w:rPr>
          <w:rStyle w:val="mediumtext"/>
          <w:sz w:val="20"/>
          <w:szCs w:val="20"/>
          <w:shd w:val="clear" w:color="auto" w:fill="FFFFFF"/>
        </w:rPr>
        <w:t>Untuk data hasil observasi para ahli materi terhadap model pembelajaran lempar tangkap, keefektifan model pembelajaran lempar tangkap, dan guru pelaku uji coba terdapat dua jenis nilai. Hasil observasi “ya” mendapat nilai satu (1) dan hasil observasi “tidak” mendapat nilai nol (0). Hasil penilaian terhadap item-item observasi dijumlahkan, lalu total nilainya dikonversikan untuk mengetahui kategorinya. Pengkonversian nilai dilakukan dengan mengikuti standar Penilaian Acuan Patokan (PAP)</w:t>
      </w:r>
      <w:r w:rsidR="003366F9" w:rsidRPr="00360D09">
        <w:rPr>
          <w:rStyle w:val="longtext"/>
          <w:sz w:val="20"/>
          <w:szCs w:val="20"/>
          <w:shd w:val="clear" w:color="auto" w:fill="FFFFFF"/>
          <w:lang w:val="sv-SE"/>
        </w:rPr>
        <w:t>.</w:t>
      </w:r>
    </w:p>
    <w:p w:rsidR="00D150AD" w:rsidRDefault="00D150AD" w:rsidP="007B5A07">
      <w:pPr>
        <w:pStyle w:val="IEEEParagraph"/>
        <w:rPr>
          <w:rStyle w:val="longtext"/>
          <w:sz w:val="20"/>
          <w:szCs w:val="20"/>
          <w:lang w:val="id-ID"/>
        </w:rPr>
      </w:pPr>
    </w:p>
    <w:p w:rsidR="00E70EE3" w:rsidRDefault="00E70EE3" w:rsidP="00E70EE3">
      <w:pPr>
        <w:pStyle w:val="IEEEHeading1"/>
        <w:numPr>
          <w:ilvl w:val="0"/>
          <w:numId w:val="0"/>
        </w:numPr>
        <w:rPr>
          <w:b/>
          <w:iCs/>
          <w:szCs w:val="20"/>
          <w:lang w:val="id-ID"/>
        </w:rPr>
      </w:pPr>
      <w:r>
        <w:rPr>
          <w:b/>
          <w:iCs/>
          <w:szCs w:val="20"/>
          <w:lang w:val="id-ID"/>
        </w:rPr>
        <w:t>HASIL</w:t>
      </w:r>
    </w:p>
    <w:p w:rsidR="00064E7E" w:rsidRDefault="00064E7E" w:rsidP="00064E7E">
      <w:pPr>
        <w:pStyle w:val="IEEEParagraph"/>
        <w:numPr>
          <w:ilvl w:val="0"/>
          <w:numId w:val="6"/>
        </w:numPr>
        <w:rPr>
          <w:rStyle w:val="mediumtext"/>
          <w:sz w:val="20"/>
          <w:szCs w:val="20"/>
          <w:shd w:val="clear" w:color="auto" w:fill="FFFFFF"/>
        </w:rPr>
      </w:pPr>
      <w:r w:rsidRPr="00064E7E">
        <w:rPr>
          <w:rStyle w:val="mediumtext"/>
          <w:sz w:val="20"/>
          <w:szCs w:val="20"/>
          <w:shd w:val="clear" w:color="auto" w:fill="FFFFFF"/>
        </w:rPr>
        <w:t xml:space="preserve">Produk awal model pembelajaran keterampilan lempar tangkap softball terdiri dari 10 model yang telah dibuat oleh peneliti. Sebelum di uji coba peneliti melakukan validasi produk awal ke para ahli yang sesuai dengan penelitian ini. </w:t>
      </w:r>
      <w:proofErr w:type="gramStart"/>
      <w:r w:rsidRPr="00064E7E">
        <w:rPr>
          <w:rStyle w:val="mediumtext"/>
          <w:sz w:val="20"/>
          <w:szCs w:val="20"/>
          <w:shd w:val="clear" w:color="auto" w:fill="FFFFFF"/>
        </w:rPr>
        <w:t>adapun</w:t>
      </w:r>
      <w:proofErr w:type="gramEnd"/>
      <w:r w:rsidRPr="00064E7E">
        <w:rPr>
          <w:rStyle w:val="mediumtext"/>
          <w:sz w:val="20"/>
          <w:szCs w:val="20"/>
          <w:shd w:val="clear" w:color="auto" w:fill="FFFFFF"/>
        </w:rPr>
        <w:t xml:space="preserve"> para ahli yang terlibat yaitu 1 dosen ahli pembelajaran softball, dan pelatih softball kota Pontianak serta melibatkan guru penjas selaku pengguna produk. </w:t>
      </w:r>
      <w:proofErr w:type="gramStart"/>
      <w:r w:rsidRPr="00064E7E">
        <w:rPr>
          <w:rStyle w:val="mediumtext"/>
          <w:sz w:val="20"/>
          <w:szCs w:val="20"/>
          <w:shd w:val="clear" w:color="auto" w:fill="FFFFFF"/>
        </w:rPr>
        <w:t>validasi</w:t>
      </w:r>
      <w:proofErr w:type="gramEnd"/>
      <w:r w:rsidRPr="00064E7E">
        <w:rPr>
          <w:rStyle w:val="mediumtext"/>
          <w:sz w:val="20"/>
          <w:szCs w:val="20"/>
          <w:shd w:val="clear" w:color="auto" w:fill="FFFFFF"/>
        </w:rPr>
        <w:t xml:space="preserve"> dilakukan dengan cara memberikan draf produk awal atau 10 model yang telah dibuat oleh peneliti dengan disertai lembar evaluasi untuk para ahli. Lembar evaluasi berupa kuesioner yang berisi aspek kualitas model, saran, serta komentar dari para ahli terhadap produk pembelajaran keterampilan lempar tangkap softball menggunakan media pembelajaran pada SMA.</w:t>
      </w:r>
    </w:p>
    <w:p w:rsidR="00836918" w:rsidRDefault="00836918" w:rsidP="00836918">
      <w:pPr>
        <w:pStyle w:val="IEEEParagraph"/>
        <w:rPr>
          <w:rStyle w:val="mediumtext"/>
          <w:sz w:val="20"/>
          <w:szCs w:val="20"/>
          <w:shd w:val="clear" w:color="auto" w:fill="FFFFFF"/>
        </w:rPr>
      </w:pPr>
    </w:p>
    <w:p w:rsidR="00836918" w:rsidRDefault="00836918" w:rsidP="00836918">
      <w:pPr>
        <w:pStyle w:val="IEEEParagraph"/>
        <w:rPr>
          <w:rStyle w:val="mediumtext"/>
          <w:sz w:val="20"/>
          <w:szCs w:val="20"/>
          <w:shd w:val="clear" w:color="auto" w:fill="FFFFFF"/>
        </w:rPr>
      </w:pPr>
    </w:p>
    <w:p w:rsidR="00836918" w:rsidRDefault="00836918" w:rsidP="00836918">
      <w:pPr>
        <w:pStyle w:val="IEEEParagraph"/>
        <w:rPr>
          <w:rStyle w:val="mediumtext"/>
          <w:sz w:val="20"/>
          <w:szCs w:val="20"/>
          <w:shd w:val="clear" w:color="auto" w:fill="FFFFFF"/>
        </w:rPr>
      </w:pPr>
    </w:p>
    <w:p w:rsidR="00836918" w:rsidRPr="00064E7E" w:rsidRDefault="00836918" w:rsidP="00836918">
      <w:pPr>
        <w:pStyle w:val="IEEEParagraph"/>
        <w:rPr>
          <w:rStyle w:val="mediumtext"/>
          <w:sz w:val="20"/>
          <w:szCs w:val="20"/>
          <w:shd w:val="clear" w:color="auto" w:fill="FFFFFF"/>
        </w:rPr>
      </w:pPr>
    </w:p>
    <w:p w:rsidR="00064E7E" w:rsidRPr="00064E7E" w:rsidRDefault="00064E7E" w:rsidP="00064E7E">
      <w:pPr>
        <w:pStyle w:val="IEEEParagraph"/>
        <w:numPr>
          <w:ilvl w:val="0"/>
          <w:numId w:val="6"/>
        </w:numPr>
        <w:rPr>
          <w:rStyle w:val="mediumtext"/>
          <w:sz w:val="20"/>
          <w:szCs w:val="20"/>
        </w:rPr>
      </w:pPr>
      <w:r>
        <w:rPr>
          <w:rStyle w:val="mediumtext"/>
          <w:sz w:val="20"/>
          <w:szCs w:val="20"/>
          <w:shd w:val="clear" w:color="auto" w:fill="FFFFFF"/>
          <w:lang w:val="id-ID"/>
        </w:rPr>
        <w:t xml:space="preserve">                         </w:t>
      </w:r>
      <w:r w:rsidRPr="00064E7E">
        <w:rPr>
          <w:rStyle w:val="mediumtext"/>
          <w:sz w:val="20"/>
          <w:szCs w:val="20"/>
          <w:shd w:val="clear" w:color="auto" w:fill="FFFFFF"/>
        </w:rPr>
        <w:t>Tabel 1. Data validasi Ahli tentang Model pembelajaran yang dikembangkan</w:t>
      </w:r>
    </w:p>
    <w:p w:rsidR="00064E7E" w:rsidRPr="00064E7E" w:rsidRDefault="00064E7E" w:rsidP="00064E7E">
      <w:pPr>
        <w:pStyle w:val="IEEEParagraph"/>
        <w:numPr>
          <w:ilvl w:val="0"/>
          <w:numId w:val="6"/>
        </w:numPr>
        <w:rPr>
          <w:rStyle w:val="mediumtext"/>
          <w:sz w:val="20"/>
          <w:szCs w:val="20"/>
        </w:rPr>
      </w:pPr>
    </w:p>
    <w:tbl>
      <w:tblPr>
        <w:tblStyle w:val="TableGrid"/>
        <w:tblW w:w="0" w:type="auto"/>
        <w:tblInd w:w="689" w:type="dxa"/>
        <w:tblLook w:val="04A0" w:firstRow="1" w:lastRow="0" w:firstColumn="1" w:lastColumn="0" w:noHBand="0" w:noVBand="1"/>
      </w:tblPr>
      <w:tblGrid>
        <w:gridCol w:w="677"/>
        <w:gridCol w:w="5035"/>
        <w:gridCol w:w="1247"/>
        <w:gridCol w:w="1116"/>
      </w:tblGrid>
      <w:tr w:rsidR="00064E7E" w:rsidRPr="00064E7E" w:rsidTr="00064E7E">
        <w:tc>
          <w:tcPr>
            <w:tcW w:w="677" w:type="dxa"/>
            <w:tcBorders>
              <w:top w:val="nil"/>
              <w:left w:val="nil"/>
            </w:tcBorders>
          </w:tcPr>
          <w:p w:rsidR="00064E7E" w:rsidRPr="00064E7E" w:rsidRDefault="00064E7E" w:rsidP="00A61923">
            <w:pPr>
              <w:spacing w:line="360" w:lineRule="auto"/>
              <w:jc w:val="center"/>
              <w:rPr>
                <w:sz w:val="18"/>
                <w:szCs w:val="18"/>
              </w:rPr>
            </w:pPr>
            <w:r w:rsidRPr="00064E7E">
              <w:rPr>
                <w:sz w:val="18"/>
                <w:szCs w:val="18"/>
              </w:rPr>
              <w:t>No</w:t>
            </w:r>
          </w:p>
        </w:tc>
        <w:tc>
          <w:tcPr>
            <w:tcW w:w="5035" w:type="dxa"/>
            <w:tcBorders>
              <w:top w:val="nil"/>
            </w:tcBorders>
          </w:tcPr>
          <w:p w:rsidR="00064E7E" w:rsidRPr="00064E7E" w:rsidRDefault="00064E7E" w:rsidP="00A61923">
            <w:pPr>
              <w:spacing w:line="360" w:lineRule="auto"/>
              <w:jc w:val="center"/>
              <w:rPr>
                <w:sz w:val="18"/>
                <w:szCs w:val="18"/>
              </w:rPr>
            </w:pPr>
            <w:r w:rsidRPr="00064E7E">
              <w:rPr>
                <w:sz w:val="18"/>
                <w:szCs w:val="18"/>
              </w:rPr>
              <w:t>Pernyataan</w:t>
            </w:r>
          </w:p>
        </w:tc>
        <w:tc>
          <w:tcPr>
            <w:tcW w:w="1247" w:type="dxa"/>
            <w:tcBorders>
              <w:top w:val="nil"/>
              <w:right w:val="nil"/>
            </w:tcBorders>
          </w:tcPr>
          <w:p w:rsidR="00064E7E" w:rsidRPr="00064E7E" w:rsidRDefault="00064E7E" w:rsidP="00A61923">
            <w:pPr>
              <w:spacing w:line="360" w:lineRule="auto"/>
              <w:rPr>
                <w:sz w:val="18"/>
                <w:szCs w:val="18"/>
              </w:rPr>
            </w:pPr>
            <w:r w:rsidRPr="00064E7E">
              <w:rPr>
                <w:sz w:val="18"/>
                <w:szCs w:val="18"/>
              </w:rPr>
              <w:t>Persentase</w:t>
            </w:r>
          </w:p>
        </w:tc>
        <w:tc>
          <w:tcPr>
            <w:tcW w:w="1116" w:type="dxa"/>
            <w:tcBorders>
              <w:top w:val="nil"/>
              <w:left w:val="nil"/>
              <w:right w:val="nil"/>
            </w:tcBorders>
          </w:tcPr>
          <w:p w:rsidR="00064E7E" w:rsidRPr="00064E7E" w:rsidRDefault="00064E7E" w:rsidP="00A61923">
            <w:pPr>
              <w:spacing w:line="360" w:lineRule="auto"/>
              <w:rPr>
                <w:sz w:val="18"/>
                <w:szCs w:val="18"/>
              </w:rPr>
            </w:pP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p>
        </w:tc>
        <w:tc>
          <w:tcPr>
            <w:tcW w:w="5035" w:type="dxa"/>
          </w:tcPr>
          <w:p w:rsidR="00064E7E" w:rsidRPr="00064E7E" w:rsidRDefault="00064E7E" w:rsidP="00A61923">
            <w:pPr>
              <w:spacing w:line="360" w:lineRule="auto"/>
              <w:jc w:val="both"/>
              <w:rPr>
                <w:sz w:val="18"/>
                <w:szCs w:val="18"/>
              </w:rPr>
            </w:pPr>
          </w:p>
        </w:tc>
        <w:tc>
          <w:tcPr>
            <w:tcW w:w="1247" w:type="dxa"/>
          </w:tcPr>
          <w:p w:rsidR="00064E7E" w:rsidRPr="00064E7E" w:rsidRDefault="00064E7E" w:rsidP="00A61923">
            <w:pPr>
              <w:spacing w:line="360" w:lineRule="auto"/>
              <w:jc w:val="center"/>
              <w:rPr>
                <w:sz w:val="18"/>
                <w:szCs w:val="18"/>
              </w:rPr>
            </w:pPr>
            <w:r w:rsidRPr="00064E7E">
              <w:rPr>
                <w:sz w:val="18"/>
                <w:szCs w:val="18"/>
              </w:rPr>
              <w:t>Ya</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tidak</w:t>
            </w: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r w:rsidRPr="00064E7E">
              <w:rPr>
                <w:sz w:val="18"/>
                <w:szCs w:val="18"/>
              </w:rPr>
              <w:t>1</w:t>
            </w:r>
          </w:p>
        </w:tc>
        <w:tc>
          <w:tcPr>
            <w:tcW w:w="5035" w:type="dxa"/>
          </w:tcPr>
          <w:p w:rsidR="00064E7E" w:rsidRPr="00064E7E" w:rsidRDefault="00064E7E" w:rsidP="00A61923">
            <w:pPr>
              <w:jc w:val="both"/>
              <w:rPr>
                <w:sz w:val="18"/>
                <w:szCs w:val="18"/>
              </w:rPr>
            </w:pPr>
            <w:r w:rsidRPr="00064E7E">
              <w:rPr>
                <w:sz w:val="18"/>
                <w:szCs w:val="18"/>
              </w:rPr>
              <w:t xml:space="preserve">Apakah model pembelajaran ini </w:t>
            </w:r>
            <w:proofErr w:type="gramStart"/>
            <w:r w:rsidRPr="00064E7E">
              <w:rPr>
                <w:sz w:val="18"/>
                <w:szCs w:val="18"/>
              </w:rPr>
              <w:t>menyenangkan ?</w:t>
            </w:r>
            <w:proofErr w:type="gramEnd"/>
          </w:p>
        </w:tc>
        <w:tc>
          <w:tcPr>
            <w:tcW w:w="1247" w:type="dxa"/>
          </w:tcPr>
          <w:p w:rsidR="00064E7E" w:rsidRPr="00064E7E" w:rsidRDefault="00064E7E" w:rsidP="00A61923">
            <w:pPr>
              <w:spacing w:line="360" w:lineRule="auto"/>
              <w:jc w:val="center"/>
              <w:rPr>
                <w:sz w:val="18"/>
                <w:szCs w:val="18"/>
              </w:rPr>
            </w:pPr>
            <w:r w:rsidRPr="00064E7E">
              <w:rPr>
                <w:sz w:val="18"/>
                <w:szCs w:val="18"/>
              </w:rPr>
              <w:t>98,5</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1,5</w:t>
            </w: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r w:rsidRPr="00064E7E">
              <w:rPr>
                <w:sz w:val="18"/>
                <w:szCs w:val="18"/>
              </w:rPr>
              <w:t>2</w:t>
            </w:r>
          </w:p>
        </w:tc>
        <w:tc>
          <w:tcPr>
            <w:tcW w:w="5035" w:type="dxa"/>
          </w:tcPr>
          <w:p w:rsidR="00064E7E" w:rsidRPr="00064E7E" w:rsidRDefault="00064E7E" w:rsidP="00A61923">
            <w:pPr>
              <w:jc w:val="both"/>
              <w:rPr>
                <w:sz w:val="18"/>
                <w:szCs w:val="18"/>
              </w:rPr>
            </w:pPr>
            <w:r w:rsidRPr="00064E7E">
              <w:rPr>
                <w:sz w:val="18"/>
                <w:szCs w:val="18"/>
              </w:rPr>
              <w:t xml:space="preserve">Apakah model pembelajaran ini mudah untuk di </w:t>
            </w:r>
            <w:proofErr w:type="gramStart"/>
            <w:r w:rsidRPr="00064E7E">
              <w:rPr>
                <w:sz w:val="18"/>
                <w:szCs w:val="18"/>
              </w:rPr>
              <w:t>pahami ?</w:t>
            </w:r>
            <w:proofErr w:type="gramEnd"/>
          </w:p>
        </w:tc>
        <w:tc>
          <w:tcPr>
            <w:tcW w:w="1247" w:type="dxa"/>
          </w:tcPr>
          <w:p w:rsidR="00064E7E" w:rsidRPr="00064E7E" w:rsidRDefault="00064E7E" w:rsidP="00A61923">
            <w:pPr>
              <w:spacing w:line="360" w:lineRule="auto"/>
              <w:jc w:val="center"/>
              <w:rPr>
                <w:sz w:val="18"/>
                <w:szCs w:val="18"/>
              </w:rPr>
            </w:pPr>
            <w:r w:rsidRPr="00064E7E">
              <w:rPr>
                <w:sz w:val="18"/>
                <w:szCs w:val="18"/>
              </w:rPr>
              <w:t>98</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2</w:t>
            </w: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r w:rsidRPr="00064E7E">
              <w:rPr>
                <w:sz w:val="18"/>
                <w:szCs w:val="18"/>
              </w:rPr>
              <w:t>3</w:t>
            </w:r>
          </w:p>
        </w:tc>
        <w:tc>
          <w:tcPr>
            <w:tcW w:w="5035" w:type="dxa"/>
          </w:tcPr>
          <w:p w:rsidR="00064E7E" w:rsidRPr="00064E7E" w:rsidRDefault="00064E7E" w:rsidP="00A61923">
            <w:pPr>
              <w:jc w:val="both"/>
              <w:rPr>
                <w:sz w:val="18"/>
                <w:szCs w:val="18"/>
              </w:rPr>
            </w:pPr>
            <w:r w:rsidRPr="00064E7E">
              <w:rPr>
                <w:sz w:val="18"/>
                <w:szCs w:val="18"/>
              </w:rPr>
              <w:t xml:space="preserve">Apakah model pembelajaran ini mudah untuk di </w:t>
            </w:r>
            <w:proofErr w:type="gramStart"/>
            <w:r w:rsidRPr="00064E7E">
              <w:rPr>
                <w:sz w:val="18"/>
                <w:szCs w:val="18"/>
              </w:rPr>
              <w:t>lakukan ?</w:t>
            </w:r>
            <w:proofErr w:type="gramEnd"/>
          </w:p>
        </w:tc>
        <w:tc>
          <w:tcPr>
            <w:tcW w:w="1247" w:type="dxa"/>
          </w:tcPr>
          <w:p w:rsidR="00064E7E" w:rsidRPr="00064E7E" w:rsidRDefault="00064E7E" w:rsidP="00A61923">
            <w:pPr>
              <w:spacing w:line="360" w:lineRule="auto"/>
              <w:jc w:val="center"/>
              <w:rPr>
                <w:sz w:val="18"/>
                <w:szCs w:val="18"/>
              </w:rPr>
            </w:pPr>
            <w:r w:rsidRPr="00064E7E">
              <w:rPr>
                <w:sz w:val="18"/>
                <w:szCs w:val="18"/>
              </w:rPr>
              <w:t>97</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3</w:t>
            </w: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r w:rsidRPr="00064E7E">
              <w:rPr>
                <w:sz w:val="18"/>
                <w:szCs w:val="18"/>
              </w:rPr>
              <w:t>4</w:t>
            </w:r>
          </w:p>
        </w:tc>
        <w:tc>
          <w:tcPr>
            <w:tcW w:w="5035" w:type="dxa"/>
          </w:tcPr>
          <w:p w:rsidR="00064E7E" w:rsidRPr="00064E7E" w:rsidRDefault="00064E7E" w:rsidP="00A61923">
            <w:pPr>
              <w:jc w:val="both"/>
              <w:rPr>
                <w:sz w:val="18"/>
                <w:szCs w:val="18"/>
              </w:rPr>
            </w:pPr>
            <w:r w:rsidRPr="00064E7E">
              <w:rPr>
                <w:sz w:val="18"/>
                <w:szCs w:val="18"/>
              </w:rPr>
              <w:t xml:space="preserve">Apakah model pembelajaran ini dapat memotivasi siswa untuk melakukan lempar tangkap bola </w:t>
            </w:r>
          </w:p>
        </w:tc>
        <w:tc>
          <w:tcPr>
            <w:tcW w:w="1247" w:type="dxa"/>
          </w:tcPr>
          <w:p w:rsidR="00064E7E" w:rsidRPr="00064E7E" w:rsidRDefault="00064E7E" w:rsidP="00A61923">
            <w:pPr>
              <w:spacing w:line="360" w:lineRule="auto"/>
              <w:jc w:val="center"/>
              <w:rPr>
                <w:sz w:val="18"/>
                <w:szCs w:val="18"/>
              </w:rPr>
            </w:pPr>
            <w:r w:rsidRPr="00064E7E">
              <w:rPr>
                <w:sz w:val="18"/>
                <w:szCs w:val="18"/>
              </w:rPr>
              <w:t>97,5</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2,5</w:t>
            </w: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r w:rsidRPr="00064E7E">
              <w:rPr>
                <w:sz w:val="18"/>
                <w:szCs w:val="18"/>
              </w:rPr>
              <w:t>5</w:t>
            </w:r>
          </w:p>
        </w:tc>
        <w:tc>
          <w:tcPr>
            <w:tcW w:w="5035" w:type="dxa"/>
          </w:tcPr>
          <w:p w:rsidR="00064E7E" w:rsidRPr="00064E7E" w:rsidRDefault="00064E7E" w:rsidP="00A61923">
            <w:pPr>
              <w:jc w:val="both"/>
              <w:rPr>
                <w:sz w:val="18"/>
                <w:szCs w:val="18"/>
              </w:rPr>
            </w:pPr>
            <w:r w:rsidRPr="00064E7E">
              <w:rPr>
                <w:sz w:val="18"/>
                <w:szCs w:val="18"/>
              </w:rPr>
              <w:t>Apakah model pembelajaran ini dapat meningkatkan kemampuan lempar tangkap softball siswa</w:t>
            </w:r>
          </w:p>
        </w:tc>
        <w:tc>
          <w:tcPr>
            <w:tcW w:w="1247" w:type="dxa"/>
          </w:tcPr>
          <w:p w:rsidR="00064E7E" w:rsidRPr="00064E7E" w:rsidRDefault="00064E7E" w:rsidP="00A61923">
            <w:pPr>
              <w:spacing w:line="360" w:lineRule="auto"/>
              <w:jc w:val="center"/>
              <w:rPr>
                <w:sz w:val="18"/>
                <w:szCs w:val="18"/>
              </w:rPr>
            </w:pPr>
            <w:r w:rsidRPr="00064E7E">
              <w:rPr>
                <w:sz w:val="18"/>
                <w:szCs w:val="18"/>
              </w:rPr>
              <w:t>100</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0</w:t>
            </w:r>
          </w:p>
        </w:tc>
      </w:tr>
      <w:tr w:rsidR="00064E7E" w:rsidRPr="00064E7E" w:rsidTr="00064E7E">
        <w:tc>
          <w:tcPr>
            <w:tcW w:w="677" w:type="dxa"/>
            <w:tcBorders>
              <w:left w:val="nil"/>
            </w:tcBorders>
          </w:tcPr>
          <w:p w:rsidR="00064E7E" w:rsidRPr="00064E7E" w:rsidRDefault="00064E7E" w:rsidP="00A61923">
            <w:pPr>
              <w:spacing w:line="360" w:lineRule="auto"/>
              <w:jc w:val="both"/>
              <w:rPr>
                <w:sz w:val="18"/>
                <w:szCs w:val="18"/>
              </w:rPr>
            </w:pPr>
            <w:r w:rsidRPr="00064E7E">
              <w:rPr>
                <w:sz w:val="18"/>
                <w:szCs w:val="18"/>
              </w:rPr>
              <w:t>6</w:t>
            </w:r>
          </w:p>
        </w:tc>
        <w:tc>
          <w:tcPr>
            <w:tcW w:w="5035" w:type="dxa"/>
          </w:tcPr>
          <w:p w:rsidR="00064E7E" w:rsidRPr="00064E7E" w:rsidRDefault="00064E7E" w:rsidP="00A61923">
            <w:pPr>
              <w:jc w:val="both"/>
              <w:rPr>
                <w:sz w:val="18"/>
                <w:szCs w:val="18"/>
              </w:rPr>
            </w:pPr>
            <w:r w:rsidRPr="00064E7E">
              <w:rPr>
                <w:sz w:val="18"/>
                <w:szCs w:val="18"/>
              </w:rPr>
              <w:t>Apakah model pembelajaran ini aman untuk dilakukan?</w:t>
            </w:r>
          </w:p>
        </w:tc>
        <w:tc>
          <w:tcPr>
            <w:tcW w:w="1247" w:type="dxa"/>
          </w:tcPr>
          <w:p w:rsidR="00064E7E" w:rsidRPr="00064E7E" w:rsidRDefault="00064E7E" w:rsidP="00A61923">
            <w:pPr>
              <w:spacing w:line="360" w:lineRule="auto"/>
              <w:jc w:val="center"/>
              <w:rPr>
                <w:sz w:val="18"/>
                <w:szCs w:val="18"/>
              </w:rPr>
            </w:pPr>
            <w:r w:rsidRPr="00064E7E">
              <w:rPr>
                <w:sz w:val="18"/>
                <w:szCs w:val="18"/>
              </w:rPr>
              <w:t>96</w:t>
            </w:r>
          </w:p>
        </w:tc>
        <w:tc>
          <w:tcPr>
            <w:tcW w:w="1116" w:type="dxa"/>
            <w:tcBorders>
              <w:right w:val="nil"/>
            </w:tcBorders>
          </w:tcPr>
          <w:p w:rsidR="00064E7E" w:rsidRPr="00064E7E" w:rsidRDefault="00064E7E" w:rsidP="00A61923">
            <w:pPr>
              <w:spacing w:line="360" w:lineRule="auto"/>
              <w:jc w:val="center"/>
              <w:rPr>
                <w:sz w:val="18"/>
                <w:szCs w:val="18"/>
              </w:rPr>
            </w:pPr>
            <w:r w:rsidRPr="00064E7E">
              <w:rPr>
                <w:sz w:val="18"/>
                <w:szCs w:val="18"/>
              </w:rPr>
              <w:t>4</w:t>
            </w:r>
          </w:p>
        </w:tc>
      </w:tr>
      <w:tr w:rsidR="00064E7E" w:rsidRPr="00064E7E" w:rsidTr="00064E7E">
        <w:tc>
          <w:tcPr>
            <w:tcW w:w="677" w:type="dxa"/>
            <w:tcBorders>
              <w:left w:val="nil"/>
              <w:bottom w:val="nil"/>
            </w:tcBorders>
          </w:tcPr>
          <w:p w:rsidR="00064E7E" w:rsidRPr="00064E7E" w:rsidRDefault="00064E7E" w:rsidP="00A61923">
            <w:pPr>
              <w:spacing w:line="360" w:lineRule="auto"/>
              <w:jc w:val="both"/>
              <w:rPr>
                <w:sz w:val="18"/>
                <w:szCs w:val="18"/>
              </w:rPr>
            </w:pPr>
            <w:r w:rsidRPr="00064E7E">
              <w:rPr>
                <w:sz w:val="18"/>
                <w:szCs w:val="18"/>
              </w:rPr>
              <w:t>7</w:t>
            </w:r>
          </w:p>
        </w:tc>
        <w:tc>
          <w:tcPr>
            <w:tcW w:w="5035" w:type="dxa"/>
            <w:tcBorders>
              <w:bottom w:val="nil"/>
            </w:tcBorders>
          </w:tcPr>
          <w:p w:rsidR="00064E7E" w:rsidRPr="00064E7E" w:rsidRDefault="00064E7E" w:rsidP="00A61923">
            <w:pPr>
              <w:jc w:val="both"/>
              <w:rPr>
                <w:sz w:val="18"/>
                <w:szCs w:val="18"/>
              </w:rPr>
            </w:pPr>
            <w:r w:rsidRPr="00064E7E">
              <w:rPr>
                <w:sz w:val="18"/>
                <w:szCs w:val="18"/>
              </w:rPr>
              <w:t>Apakah model pembelajaran ini dapat melatih koordinasi mata tangan siswa?</w:t>
            </w:r>
          </w:p>
        </w:tc>
        <w:tc>
          <w:tcPr>
            <w:tcW w:w="1247" w:type="dxa"/>
            <w:tcBorders>
              <w:bottom w:val="nil"/>
            </w:tcBorders>
          </w:tcPr>
          <w:p w:rsidR="00064E7E" w:rsidRPr="00064E7E" w:rsidRDefault="00064E7E" w:rsidP="00A61923">
            <w:pPr>
              <w:spacing w:line="360" w:lineRule="auto"/>
              <w:jc w:val="center"/>
              <w:rPr>
                <w:sz w:val="18"/>
                <w:szCs w:val="18"/>
              </w:rPr>
            </w:pPr>
            <w:r w:rsidRPr="00064E7E">
              <w:rPr>
                <w:sz w:val="18"/>
                <w:szCs w:val="18"/>
              </w:rPr>
              <w:t>100</w:t>
            </w:r>
          </w:p>
        </w:tc>
        <w:tc>
          <w:tcPr>
            <w:tcW w:w="1116" w:type="dxa"/>
            <w:tcBorders>
              <w:bottom w:val="nil"/>
              <w:right w:val="nil"/>
            </w:tcBorders>
          </w:tcPr>
          <w:p w:rsidR="00064E7E" w:rsidRPr="00064E7E" w:rsidRDefault="00064E7E" w:rsidP="00A61923">
            <w:pPr>
              <w:spacing w:line="360" w:lineRule="auto"/>
              <w:jc w:val="center"/>
              <w:rPr>
                <w:sz w:val="18"/>
                <w:szCs w:val="18"/>
              </w:rPr>
            </w:pPr>
            <w:r w:rsidRPr="00064E7E">
              <w:rPr>
                <w:sz w:val="18"/>
                <w:szCs w:val="18"/>
              </w:rPr>
              <w:t>0</w:t>
            </w:r>
          </w:p>
        </w:tc>
      </w:tr>
    </w:tbl>
    <w:p w:rsidR="00DD16DC" w:rsidRPr="00DD16DC" w:rsidRDefault="00DD16DC" w:rsidP="00064E7E">
      <w:pPr>
        <w:pStyle w:val="IEEEParagraph"/>
        <w:numPr>
          <w:ilvl w:val="0"/>
          <w:numId w:val="6"/>
        </w:numPr>
        <w:rPr>
          <w:sz w:val="20"/>
          <w:szCs w:val="20"/>
        </w:rPr>
      </w:pPr>
      <w:r w:rsidRPr="00360D09">
        <w:rPr>
          <w:sz w:val="20"/>
          <w:szCs w:val="20"/>
          <w:lang w:val="en-GB"/>
        </w:rPr>
        <w:t>.</w:t>
      </w:r>
    </w:p>
    <w:p w:rsidR="00064E7E" w:rsidRDefault="00064E7E" w:rsidP="00DD16DC">
      <w:pPr>
        <w:pStyle w:val="IEEEParagraph"/>
        <w:rPr>
          <w:rStyle w:val="longtext"/>
          <w:sz w:val="20"/>
          <w:szCs w:val="20"/>
          <w:shd w:val="clear" w:color="auto" w:fill="FFFFFF"/>
          <w:lang w:val="sv-SE"/>
        </w:rPr>
      </w:pPr>
    </w:p>
    <w:p w:rsidR="00AC47DB" w:rsidRDefault="00AC47DB" w:rsidP="00DD16DC">
      <w:pPr>
        <w:pStyle w:val="IEEEParagraph"/>
        <w:rPr>
          <w:rStyle w:val="longtext"/>
          <w:sz w:val="20"/>
          <w:szCs w:val="20"/>
          <w:shd w:val="clear" w:color="auto" w:fill="FFFFFF"/>
          <w:lang w:val="sv-SE"/>
        </w:rPr>
      </w:pPr>
    </w:p>
    <w:p w:rsidR="007C75B5" w:rsidRDefault="007C75B5" w:rsidP="00E70EE3">
      <w:pPr>
        <w:pStyle w:val="IEEEParagraph"/>
        <w:rPr>
          <w:rStyle w:val="longtext"/>
          <w:sz w:val="20"/>
          <w:szCs w:val="20"/>
          <w:shd w:val="clear" w:color="auto" w:fill="FFFFFF"/>
          <w:lang w:val="sv-SE"/>
        </w:rPr>
      </w:pPr>
      <w:r w:rsidRPr="007C75B5">
        <w:rPr>
          <w:rStyle w:val="longtext"/>
          <w:sz w:val="20"/>
          <w:szCs w:val="20"/>
          <w:shd w:val="clear" w:color="auto" w:fill="FFFFFF"/>
          <w:lang w:val="sv-SE"/>
        </w:rPr>
        <w:t>Dari tabeldiatas terlihat bahwa hasil dari validasi ahli menunjukan 9,5 % model pembelajaran ini menyenangkan bagi siswa, 98 % model pembelajaran ini mudah untuk dipahami, 97% model pembelajaran ini mudah untuk dilakukan, 97,5 % permainan ini memotivasi siswa untuk melakukan lempar tangkap bola, 100% permainan ini dapat meningkatkan kemampuan lempar tangkap softball siswa, 96% permainan ini aman untuk dilakukan dan 100% permainan ini dapat melatih koordinasi mata tangan siswa</w:t>
      </w:r>
    </w:p>
    <w:p w:rsidR="007C75B5" w:rsidRDefault="007C75B5" w:rsidP="00E70EE3">
      <w:pPr>
        <w:pStyle w:val="IEEEParagraph"/>
        <w:rPr>
          <w:rStyle w:val="longtext"/>
          <w:sz w:val="20"/>
          <w:szCs w:val="20"/>
          <w:shd w:val="clear" w:color="auto" w:fill="FFFFFF"/>
          <w:lang w:val="sv-SE"/>
        </w:rPr>
      </w:pPr>
    </w:p>
    <w:p w:rsidR="007C75B5" w:rsidRPr="007C75B5" w:rsidRDefault="007C75B5" w:rsidP="007C75B5">
      <w:pPr>
        <w:spacing w:line="360" w:lineRule="auto"/>
        <w:jc w:val="center"/>
        <w:rPr>
          <w:sz w:val="20"/>
          <w:szCs w:val="20"/>
        </w:rPr>
      </w:pPr>
      <w:r w:rsidRPr="007C75B5">
        <w:rPr>
          <w:sz w:val="20"/>
          <w:szCs w:val="20"/>
        </w:rPr>
        <w:t>Tabel II. Data Questioner siswa setelah diberikan pembelajaran</w:t>
      </w:r>
    </w:p>
    <w:tbl>
      <w:tblPr>
        <w:tblStyle w:val="TableGrid"/>
        <w:tblW w:w="0" w:type="auto"/>
        <w:tblInd w:w="674" w:type="dxa"/>
        <w:tblLook w:val="04A0" w:firstRow="1" w:lastRow="0" w:firstColumn="1" w:lastColumn="0" w:noHBand="0" w:noVBand="1"/>
      </w:tblPr>
      <w:tblGrid>
        <w:gridCol w:w="677"/>
        <w:gridCol w:w="5035"/>
        <w:gridCol w:w="1247"/>
        <w:gridCol w:w="1116"/>
      </w:tblGrid>
      <w:tr w:rsidR="007C75B5" w:rsidTr="007C75B5">
        <w:tc>
          <w:tcPr>
            <w:tcW w:w="677" w:type="dxa"/>
            <w:tcBorders>
              <w:top w:val="nil"/>
              <w:left w:val="nil"/>
            </w:tcBorders>
          </w:tcPr>
          <w:p w:rsidR="007C75B5" w:rsidRPr="007C75B5" w:rsidRDefault="007C75B5" w:rsidP="00A61923">
            <w:pPr>
              <w:spacing w:line="360" w:lineRule="auto"/>
              <w:jc w:val="center"/>
              <w:rPr>
                <w:sz w:val="18"/>
                <w:szCs w:val="18"/>
              </w:rPr>
            </w:pPr>
            <w:r w:rsidRPr="007C75B5">
              <w:rPr>
                <w:sz w:val="18"/>
                <w:szCs w:val="18"/>
              </w:rPr>
              <w:t>No</w:t>
            </w:r>
          </w:p>
        </w:tc>
        <w:tc>
          <w:tcPr>
            <w:tcW w:w="5035" w:type="dxa"/>
            <w:tcBorders>
              <w:top w:val="nil"/>
            </w:tcBorders>
          </w:tcPr>
          <w:p w:rsidR="007C75B5" w:rsidRPr="007C75B5" w:rsidRDefault="007C75B5" w:rsidP="00A61923">
            <w:pPr>
              <w:spacing w:line="360" w:lineRule="auto"/>
              <w:jc w:val="center"/>
              <w:rPr>
                <w:sz w:val="18"/>
                <w:szCs w:val="18"/>
              </w:rPr>
            </w:pPr>
            <w:r w:rsidRPr="007C75B5">
              <w:rPr>
                <w:sz w:val="18"/>
                <w:szCs w:val="18"/>
              </w:rPr>
              <w:t>Pernyataan</w:t>
            </w:r>
          </w:p>
        </w:tc>
        <w:tc>
          <w:tcPr>
            <w:tcW w:w="1247" w:type="dxa"/>
            <w:tcBorders>
              <w:top w:val="nil"/>
              <w:right w:val="nil"/>
            </w:tcBorders>
          </w:tcPr>
          <w:p w:rsidR="007C75B5" w:rsidRPr="007C75B5" w:rsidRDefault="007C75B5" w:rsidP="00A61923">
            <w:pPr>
              <w:spacing w:line="360" w:lineRule="auto"/>
              <w:rPr>
                <w:sz w:val="18"/>
                <w:szCs w:val="18"/>
              </w:rPr>
            </w:pPr>
            <w:r w:rsidRPr="007C75B5">
              <w:rPr>
                <w:sz w:val="18"/>
                <w:szCs w:val="18"/>
              </w:rPr>
              <w:t>Persentase</w:t>
            </w:r>
          </w:p>
        </w:tc>
        <w:tc>
          <w:tcPr>
            <w:tcW w:w="1116" w:type="dxa"/>
            <w:tcBorders>
              <w:top w:val="nil"/>
              <w:left w:val="nil"/>
              <w:right w:val="nil"/>
            </w:tcBorders>
          </w:tcPr>
          <w:p w:rsidR="007C75B5" w:rsidRPr="007C75B5" w:rsidRDefault="007C75B5" w:rsidP="00A61923">
            <w:pPr>
              <w:spacing w:line="360" w:lineRule="auto"/>
              <w:rPr>
                <w:sz w:val="18"/>
                <w:szCs w:val="18"/>
              </w:rPr>
            </w:pP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p>
        </w:tc>
        <w:tc>
          <w:tcPr>
            <w:tcW w:w="5035" w:type="dxa"/>
          </w:tcPr>
          <w:p w:rsidR="007C75B5" w:rsidRPr="007C75B5" w:rsidRDefault="007C75B5" w:rsidP="00A61923">
            <w:pPr>
              <w:spacing w:line="360" w:lineRule="auto"/>
              <w:jc w:val="both"/>
              <w:rPr>
                <w:sz w:val="18"/>
                <w:szCs w:val="18"/>
              </w:rPr>
            </w:pPr>
          </w:p>
        </w:tc>
        <w:tc>
          <w:tcPr>
            <w:tcW w:w="1247" w:type="dxa"/>
          </w:tcPr>
          <w:p w:rsidR="007C75B5" w:rsidRPr="007C75B5" w:rsidRDefault="007C75B5" w:rsidP="00A61923">
            <w:pPr>
              <w:spacing w:line="360" w:lineRule="auto"/>
              <w:jc w:val="center"/>
              <w:rPr>
                <w:sz w:val="18"/>
                <w:szCs w:val="18"/>
              </w:rPr>
            </w:pPr>
            <w:r w:rsidRPr="007C75B5">
              <w:rPr>
                <w:sz w:val="18"/>
                <w:szCs w:val="18"/>
              </w:rPr>
              <w:t>Ya</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tidak</w:t>
            </w: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r w:rsidRPr="007C75B5">
              <w:rPr>
                <w:sz w:val="18"/>
                <w:szCs w:val="18"/>
              </w:rPr>
              <w:t>1</w:t>
            </w:r>
          </w:p>
        </w:tc>
        <w:tc>
          <w:tcPr>
            <w:tcW w:w="5035" w:type="dxa"/>
          </w:tcPr>
          <w:p w:rsidR="007C75B5" w:rsidRPr="007C75B5" w:rsidRDefault="007C75B5" w:rsidP="00A61923">
            <w:pPr>
              <w:jc w:val="both"/>
              <w:rPr>
                <w:sz w:val="18"/>
                <w:szCs w:val="18"/>
              </w:rPr>
            </w:pPr>
            <w:r w:rsidRPr="007C75B5">
              <w:rPr>
                <w:sz w:val="18"/>
                <w:szCs w:val="18"/>
              </w:rPr>
              <w:t xml:space="preserve">Apakah model pembelajaran ini </w:t>
            </w:r>
            <w:proofErr w:type="gramStart"/>
            <w:r w:rsidRPr="007C75B5">
              <w:rPr>
                <w:sz w:val="18"/>
                <w:szCs w:val="18"/>
              </w:rPr>
              <w:t>menyenangkan ?</w:t>
            </w:r>
            <w:proofErr w:type="gramEnd"/>
          </w:p>
        </w:tc>
        <w:tc>
          <w:tcPr>
            <w:tcW w:w="1247" w:type="dxa"/>
          </w:tcPr>
          <w:p w:rsidR="007C75B5" w:rsidRPr="007C75B5" w:rsidRDefault="007C75B5" w:rsidP="00A61923">
            <w:pPr>
              <w:spacing w:line="360" w:lineRule="auto"/>
              <w:jc w:val="center"/>
              <w:rPr>
                <w:sz w:val="18"/>
                <w:szCs w:val="18"/>
              </w:rPr>
            </w:pPr>
            <w:r w:rsidRPr="007C75B5">
              <w:rPr>
                <w:sz w:val="18"/>
                <w:szCs w:val="18"/>
              </w:rPr>
              <w:t>99</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1</w:t>
            </w: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r w:rsidRPr="007C75B5">
              <w:rPr>
                <w:sz w:val="18"/>
                <w:szCs w:val="18"/>
              </w:rPr>
              <w:t>2</w:t>
            </w:r>
          </w:p>
        </w:tc>
        <w:tc>
          <w:tcPr>
            <w:tcW w:w="5035" w:type="dxa"/>
          </w:tcPr>
          <w:p w:rsidR="007C75B5" w:rsidRPr="007C75B5" w:rsidRDefault="007C75B5" w:rsidP="00A61923">
            <w:pPr>
              <w:jc w:val="both"/>
              <w:rPr>
                <w:sz w:val="18"/>
                <w:szCs w:val="18"/>
              </w:rPr>
            </w:pPr>
            <w:r w:rsidRPr="007C75B5">
              <w:rPr>
                <w:sz w:val="18"/>
                <w:szCs w:val="18"/>
              </w:rPr>
              <w:t xml:space="preserve">Apakah model pembelajaran ini tidak </w:t>
            </w:r>
            <w:proofErr w:type="gramStart"/>
            <w:r w:rsidRPr="007C75B5">
              <w:rPr>
                <w:sz w:val="18"/>
                <w:szCs w:val="18"/>
              </w:rPr>
              <w:t>membosankan ?</w:t>
            </w:r>
            <w:proofErr w:type="gramEnd"/>
          </w:p>
        </w:tc>
        <w:tc>
          <w:tcPr>
            <w:tcW w:w="1247" w:type="dxa"/>
          </w:tcPr>
          <w:p w:rsidR="007C75B5" w:rsidRPr="007C75B5" w:rsidRDefault="007C75B5" w:rsidP="00A61923">
            <w:pPr>
              <w:spacing w:line="360" w:lineRule="auto"/>
              <w:jc w:val="center"/>
              <w:rPr>
                <w:sz w:val="18"/>
                <w:szCs w:val="18"/>
              </w:rPr>
            </w:pPr>
            <w:r w:rsidRPr="007C75B5">
              <w:rPr>
                <w:sz w:val="18"/>
                <w:szCs w:val="18"/>
              </w:rPr>
              <w:t>98,5</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1,5</w:t>
            </w: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r w:rsidRPr="007C75B5">
              <w:rPr>
                <w:sz w:val="18"/>
                <w:szCs w:val="18"/>
              </w:rPr>
              <w:t>3</w:t>
            </w:r>
          </w:p>
        </w:tc>
        <w:tc>
          <w:tcPr>
            <w:tcW w:w="5035" w:type="dxa"/>
          </w:tcPr>
          <w:p w:rsidR="007C75B5" w:rsidRPr="007C75B5" w:rsidRDefault="007C75B5" w:rsidP="00A61923">
            <w:pPr>
              <w:jc w:val="both"/>
              <w:rPr>
                <w:sz w:val="18"/>
                <w:szCs w:val="18"/>
              </w:rPr>
            </w:pPr>
            <w:r w:rsidRPr="007C75B5">
              <w:rPr>
                <w:sz w:val="18"/>
                <w:szCs w:val="18"/>
              </w:rPr>
              <w:t xml:space="preserve">Apakah model pembelajaran ini mudah untuk di </w:t>
            </w:r>
            <w:proofErr w:type="gramStart"/>
            <w:r w:rsidRPr="007C75B5">
              <w:rPr>
                <w:sz w:val="18"/>
                <w:szCs w:val="18"/>
              </w:rPr>
              <w:t>lakukan ?</w:t>
            </w:r>
            <w:proofErr w:type="gramEnd"/>
          </w:p>
        </w:tc>
        <w:tc>
          <w:tcPr>
            <w:tcW w:w="1247" w:type="dxa"/>
          </w:tcPr>
          <w:p w:rsidR="007C75B5" w:rsidRPr="007C75B5" w:rsidRDefault="007C75B5" w:rsidP="00A61923">
            <w:pPr>
              <w:spacing w:line="360" w:lineRule="auto"/>
              <w:jc w:val="center"/>
              <w:rPr>
                <w:sz w:val="18"/>
                <w:szCs w:val="18"/>
              </w:rPr>
            </w:pPr>
            <w:r w:rsidRPr="007C75B5">
              <w:rPr>
                <w:sz w:val="18"/>
                <w:szCs w:val="18"/>
              </w:rPr>
              <w:t>98</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2</w:t>
            </w: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r w:rsidRPr="007C75B5">
              <w:rPr>
                <w:sz w:val="18"/>
                <w:szCs w:val="18"/>
              </w:rPr>
              <w:t>4</w:t>
            </w:r>
          </w:p>
        </w:tc>
        <w:tc>
          <w:tcPr>
            <w:tcW w:w="5035" w:type="dxa"/>
          </w:tcPr>
          <w:p w:rsidR="007C75B5" w:rsidRPr="007C75B5" w:rsidRDefault="007C75B5" w:rsidP="00A61923">
            <w:pPr>
              <w:jc w:val="both"/>
              <w:rPr>
                <w:sz w:val="18"/>
                <w:szCs w:val="18"/>
              </w:rPr>
            </w:pPr>
            <w:r w:rsidRPr="007C75B5">
              <w:rPr>
                <w:sz w:val="18"/>
                <w:szCs w:val="18"/>
              </w:rPr>
              <w:t xml:space="preserve">Apakah model pembelajaran ini memotivasi anda dalam mengikuti pembelajaran? </w:t>
            </w:r>
          </w:p>
        </w:tc>
        <w:tc>
          <w:tcPr>
            <w:tcW w:w="1247" w:type="dxa"/>
          </w:tcPr>
          <w:p w:rsidR="007C75B5" w:rsidRPr="007C75B5" w:rsidRDefault="007C75B5" w:rsidP="00A61923">
            <w:pPr>
              <w:spacing w:line="360" w:lineRule="auto"/>
              <w:jc w:val="center"/>
              <w:rPr>
                <w:sz w:val="18"/>
                <w:szCs w:val="18"/>
              </w:rPr>
            </w:pPr>
            <w:r w:rsidRPr="007C75B5">
              <w:rPr>
                <w:sz w:val="18"/>
                <w:szCs w:val="18"/>
              </w:rPr>
              <w:t>97,5</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2,5</w:t>
            </w: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r w:rsidRPr="007C75B5">
              <w:rPr>
                <w:sz w:val="18"/>
                <w:szCs w:val="18"/>
              </w:rPr>
              <w:t>5</w:t>
            </w:r>
          </w:p>
        </w:tc>
        <w:tc>
          <w:tcPr>
            <w:tcW w:w="5035" w:type="dxa"/>
          </w:tcPr>
          <w:p w:rsidR="007C75B5" w:rsidRPr="007C75B5" w:rsidRDefault="007C75B5" w:rsidP="00A61923">
            <w:pPr>
              <w:jc w:val="both"/>
              <w:rPr>
                <w:sz w:val="18"/>
                <w:szCs w:val="18"/>
              </w:rPr>
            </w:pPr>
            <w:r w:rsidRPr="007C75B5">
              <w:rPr>
                <w:sz w:val="18"/>
                <w:szCs w:val="18"/>
              </w:rPr>
              <w:t>Apakah model pembelajaran ini membuat anda bersemangat</w:t>
            </w:r>
          </w:p>
        </w:tc>
        <w:tc>
          <w:tcPr>
            <w:tcW w:w="1247" w:type="dxa"/>
          </w:tcPr>
          <w:p w:rsidR="007C75B5" w:rsidRPr="007C75B5" w:rsidRDefault="007C75B5" w:rsidP="00A61923">
            <w:pPr>
              <w:spacing w:line="360" w:lineRule="auto"/>
              <w:jc w:val="center"/>
              <w:rPr>
                <w:sz w:val="18"/>
                <w:szCs w:val="18"/>
              </w:rPr>
            </w:pPr>
            <w:r w:rsidRPr="007C75B5">
              <w:rPr>
                <w:sz w:val="18"/>
                <w:szCs w:val="18"/>
              </w:rPr>
              <w:t>100</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0</w:t>
            </w:r>
          </w:p>
        </w:tc>
      </w:tr>
      <w:tr w:rsidR="007C75B5" w:rsidTr="007C75B5">
        <w:tc>
          <w:tcPr>
            <w:tcW w:w="677" w:type="dxa"/>
            <w:tcBorders>
              <w:left w:val="nil"/>
            </w:tcBorders>
          </w:tcPr>
          <w:p w:rsidR="007C75B5" w:rsidRPr="007C75B5" w:rsidRDefault="007C75B5" w:rsidP="00A61923">
            <w:pPr>
              <w:spacing w:line="360" w:lineRule="auto"/>
              <w:jc w:val="both"/>
              <w:rPr>
                <w:sz w:val="18"/>
                <w:szCs w:val="18"/>
              </w:rPr>
            </w:pPr>
            <w:r w:rsidRPr="007C75B5">
              <w:rPr>
                <w:sz w:val="18"/>
                <w:szCs w:val="18"/>
              </w:rPr>
              <w:t>6</w:t>
            </w:r>
          </w:p>
        </w:tc>
        <w:tc>
          <w:tcPr>
            <w:tcW w:w="5035" w:type="dxa"/>
          </w:tcPr>
          <w:p w:rsidR="007C75B5" w:rsidRPr="007C75B5" w:rsidRDefault="007C75B5" w:rsidP="00A61923">
            <w:pPr>
              <w:jc w:val="both"/>
              <w:rPr>
                <w:sz w:val="18"/>
                <w:szCs w:val="18"/>
              </w:rPr>
            </w:pPr>
            <w:r w:rsidRPr="007C75B5">
              <w:rPr>
                <w:sz w:val="18"/>
                <w:szCs w:val="18"/>
              </w:rPr>
              <w:t>Apakah model pembelajaran ini aman untuk anda lakukan?</w:t>
            </w:r>
          </w:p>
        </w:tc>
        <w:tc>
          <w:tcPr>
            <w:tcW w:w="1247" w:type="dxa"/>
          </w:tcPr>
          <w:p w:rsidR="007C75B5" w:rsidRPr="007C75B5" w:rsidRDefault="007C75B5" w:rsidP="00A61923">
            <w:pPr>
              <w:spacing w:line="360" w:lineRule="auto"/>
              <w:jc w:val="center"/>
              <w:rPr>
                <w:sz w:val="18"/>
                <w:szCs w:val="18"/>
              </w:rPr>
            </w:pPr>
            <w:r w:rsidRPr="007C75B5">
              <w:rPr>
                <w:sz w:val="18"/>
                <w:szCs w:val="18"/>
              </w:rPr>
              <w:t>96</w:t>
            </w:r>
          </w:p>
        </w:tc>
        <w:tc>
          <w:tcPr>
            <w:tcW w:w="1116" w:type="dxa"/>
            <w:tcBorders>
              <w:right w:val="nil"/>
            </w:tcBorders>
          </w:tcPr>
          <w:p w:rsidR="007C75B5" w:rsidRPr="007C75B5" w:rsidRDefault="007C75B5" w:rsidP="00A61923">
            <w:pPr>
              <w:spacing w:line="360" w:lineRule="auto"/>
              <w:jc w:val="center"/>
              <w:rPr>
                <w:sz w:val="18"/>
                <w:szCs w:val="18"/>
              </w:rPr>
            </w:pPr>
            <w:r w:rsidRPr="007C75B5">
              <w:rPr>
                <w:sz w:val="18"/>
                <w:szCs w:val="18"/>
              </w:rPr>
              <w:t>4</w:t>
            </w:r>
          </w:p>
        </w:tc>
      </w:tr>
      <w:tr w:rsidR="007C75B5" w:rsidTr="007C75B5">
        <w:tc>
          <w:tcPr>
            <w:tcW w:w="677" w:type="dxa"/>
            <w:tcBorders>
              <w:left w:val="nil"/>
              <w:bottom w:val="nil"/>
            </w:tcBorders>
          </w:tcPr>
          <w:p w:rsidR="007C75B5" w:rsidRPr="007C75B5" w:rsidRDefault="007C75B5" w:rsidP="00A61923">
            <w:pPr>
              <w:spacing w:line="360" w:lineRule="auto"/>
              <w:jc w:val="both"/>
              <w:rPr>
                <w:sz w:val="18"/>
                <w:szCs w:val="18"/>
              </w:rPr>
            </w:pPr>
            <w:r w:rsidRPr="007C75B5">
              <w:rPr>
                <w:sz w:val="18"/>
                <w:szCs w:val="18"/>
              </w:rPr>
              <w:t>7</w:t>
            </w:r>
          </w:p>
        </w:tc>
        <w:tc>
          <w:tcPr>
            <w:tcW w:w="5035" w:type="dxa"/>
            <w:tcBorders>
              <w:bottom w:val="nil"/>
            </w:tcBorders>
          </w:tcPr>
          <w:p w:rsidR="007C75B5" w:rsidRPr="007C75B5" w:rsidRDefault="007C75B5" w:rsidP="00A61923">
            <w:pPr>
              <w:jc w:val="both"/>
              <w:rPr>
                <w:sz w:val="18"/>
                <w:szCs w:val="18"/>
              </w:rPr>
            </w:pPr>
            <w:r w:rsidRPr="007C75B5">
              <w:rPr>
                <w:sz w:val="18"/>
                <w:szCs w:val="18"/>
              </w:rPr>
              <w:t>Apakah model pembelajaran ini dapat meningkatkan fokus anda</w:t>
            </w:r>
          </w:p>
        </w:tc>
        <w:tc>
          <w:tcPr>
            <w:tcW w:w="1247" w:type="dxa"/>
            <w:tcBorders>
              <w:bottom w:val="nil"/>
            </w:tcBorders>
          </w:tcPr>
          <w:p w:rsidR="007C75B5" w:rsidRPr="007C75B5" w:rsidRDefault="007C75B5" w:rsidP="00A61923">
            <w:pPr>
              <w:spacing w:line="360" w:lineRule="auto"/>
              <w:jc w:val="center"/>
              <w:rPr>
                <w:sz w:val="18"/>
                <w:szCs w:val="18"/>
              </w:rPr>
            </w:pPr>
            <w:r w:rsidRPr="007C75B5">
              <w:rPr>
                <w:sz w:val="18"/>
                <w:szCs w:val="18"/>
              </w:rPr>
              <w:t>100</w:t>
            </w:r>
          </w:p>
        </w:tc>
        <w:tc>
          <w:tcPr>
            <w:tcW w:w="1116" w:type="dxa"/>
            <w:tcBorders>
              <w:bottom w:val="nil"/>
              <w:right w:val="nil"/>
            </w:tcBorders>
          </w:tcPr>
          <w:p w:rsidR="007C75B5" w:rsidRPr="007C75B5" w:rsidRDefault="007C75B5" w:rsidP="00A61923">
            <w:pPr>
              <w:spacing w:line="360" w:lineRule="auto"/>
              <w:jc w:val="center"/>
              <w:rPr>
                <w:sz w:val="18"/>
                <w:szCs w:val="18"/>
              </w:rPr>
            </w:pPr>
            <w:r w:rsidRPr="007C75B5">
              <w:rPr>
                <w:sz w:val="18"/>
                <w:szCs w:val="18"/>
              </w:rPr>
              <w:t>0</w:t>
            </w:r>
          </w:p>
        </w:tc>
      </w:tr>
    </w:tbl>
    <w:p w:rsidR="007C75B5" w:rsidRDefault="007C75B5" w:rsidP="00E70EE3">
      <w:pPr>
        <w:pStyle w:val="IEEEParagraph"/>
        <w:rPr>
          <w:rStyle w:val="longtext"/>
          <w:sz w:val="20"/>
          <w:szCs w:val="20"/>
          <w:shd w:val="clear" w:color="auto" w:fill="FFFFFF"/>
          <w:lang w:val="sv-SE"/>
        </w:rPr>
      </w:pPr>
    </w:p>
    <w:p w:rsidR="008C110F" w:rsidRDefault="008C110F" w:rsidP="00E70EE3">
      <w:pPr>
        <w:pStyle w:val="IEEEParagraph"/>
        <w:rPr>
          <w:rStyle w:val="longtext"/>
          <w:sz w:val="20"/>
          <w:szCs w:val="20"/>
          <w:shd w:val="clear" w:color="auto" w:fill="FFFFFF"/>
          <w:lang w:val="sv-SE"/>
        </w:rPr>
      </w:pPr>
      <w:r w:rsidRPr="008C110F">
        <w:rPr>
          <w:rStyle w:val="longtext"/>
          <w:sz w:val="20"/>
          <w:szCs w:val="20"/>
          <w:shd w:val="clear" w:color="auto" w:fill="FFFFFF"/>
          <w:lang w:val="sv-SE"/>
        </w:rPr>
        <w:t>Dart tabel di atas menunjukan sikap siswa setelah melakukan pembelajaran dengan model lempar tangkap softball adapun data tersebut menunjukan bahwa 99%  model pembelajaran ini menyenangkan,  98,5% model pembelajaran ini tidakmembosankan, 98 model pembelajaran ini mudah untuk di lakukan, 97,5 model pembelajaran ini memotivasi siswa dalam mengikuti pembelajaran, 100% model pembelajaran ini membuat siswa bersemangat, 96% model pembelajaran ini aman untuk anda lakukan dan 100% model pembelajaran ini dapat meningkatkan fokus dan koordinasi siswa.</w:t>
      </w:r>
    </w:p>
    <w:p w:rsidR="008C110F" w:rsidRDefault="008C110F" w:rsidP="00E70EE3">
      <w:pPr>
        <w:pStyle w:val="IEEEParagraph"/>
        <w:rPr>
          <w:rStyle w:val="longtext"/>
          <w:sz w:val="20"/>
          <w:szCs w:val="20"/>
          <w:shd w:val="clear" w:color="auto" w:fill="FFFFFF"/>
          <w:lang w:val="sv-SE"/>
        </w:rPr>
      </w:pPr>
    </w:p>
    <w:p w:rsidR="004B36A8" w:rsidRPr="004B36A8" w:rsidRDefault="004B36A8" w:rsidP="004B36A8">
      <w:pPr>
        <w:spacing w:line="360" w:lineRule="auto"/>
        <w:jc w:val="center"/>
        <w:rPr>
          <w:b/>
          <w:sz w:val="20"/>
          <w:szCs w:val="20"/>
        </w:rPr>
      </w:pPr>
      <w:r w:rsidRPr="004B36A8">
        <w:rPr>
          <w:b/>
          <w:sz w:val="20"/>
          <w:szCs w:val="20"/>
        </w:rPr>
        <w:t>Tabel 3 Uji Efektivitas Model Pembelajaran lempar tangkap softball</w:t>
      </w:r>
    </w:p>
    <w:tbl>
      <w:tblPr>
        <w:tblStyle w:val="TableGrid"/>
        <w:tblW w:w="75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313"/>
        <w:gridCol w:w="2313"/>
      </w:tblGrid>
      <w:tr w:rsidR="004B36A8" w:rsidRPr="009D63E7" w:rsidTr="00A61923">
        <w:trPr>
          <w:trHeight w:val="292"/>
          <w:jc w:val="center"/>
        </w:trPr>
        <w:tc>
          <w:tcPr>
            <w:tcW w:w="2882" w:type="dxa"/>
            <w:tcBorders>
              <w:top w:val="single" w:sz="4" w:space="0" w:color="auto"/>
              <w:bottom w:val="single" w:sz="4" w:space="0" w:color="auto"/>
            </w:tcBorders>
          </w:tcPr>
          <w:p w:rsidR="004B36A8" w:rsidRPr="004B36A8" w:rsidRDefault="004B36A8" w:rsidP="00A61923">
            <w:pPr>
              <w:tabs>
                <w:tab w:val="left" w:pos="1055"/>
              </w:tabs>
              <w:spacing w:line="360" w:lineRule="auto"/>
              <w:jc w:val="center"/>
              <w:rPr>
                <w:b/>
                <w:sz w:val="18"/>
                <w:szCs w:val="18"/>
              </w:rPr>
            </w:pPr>
            <w:bookmarkStart w:id="0" w:name="_Hlk77070726"/>
            <w:r w:rsidRPr="004B36A8">
              <w:rPr>
                <w:b/>
                <w:sz w:val="18"/>
                <w:szCs w:val="18"/>
              </w:rPr>
              <w:t>STATISTIK</w:t>
            </w:r>
          </w:p>
        </w:tc>
        <w:tc>
          <w:tcPr>
            <w:tcW w:w="2313" w:type="dxa"/>
            <w:tcBorders>
              <w:top w:val="single" w:sz="4" w:space="0" w:color="auto"/>
              <w:bottom w:val="single" w:sz="4" w:space="0" w:color="auto"/>
            </w:tcBorders>
          </w:tcPr>
          <w:p w:rsidR="004B36A8" w:rsidRPr="004B36A8" w:rsidRDefault="004B36A8" w:rsidP="00A61923">
            <w:pPr>
              <w:tabs>
                <w:tab w:val="left" w:pos="1055"/>
              </w:tabs>
              <w:spacing w:line="360" w:lineRule="auto"/>
              <w:jc w:val="center"/>
              <w:rPr>
                <w:b/>
                <w:i/>
                <w:sz w:val="18"/>
                <w:szCs w:val="18"/>
              </w:rPr>
            </w:pPr>
            <w:r w:rsidRPr="004B36A8">
              <w:rPr>
                <w:b/>
                <w:i/>
                <w:sz w:val="18"/>
                <w:szCs w:val="18"/>
              </w:rPr>
              <w:t>PRE TEST</w:t>
            </w:r>
          </w:p>
        </w:tc>
        <w:tc>
          <w:tcPr>
            <w:tcW w:w="2313" w:type="dxa"/>
            <w:tcBorders>
              <w:top w:val="single" w:sz="4" w:space="0" w:color="auto"/>
              <w:bottom w:val="single" w:sz="4" w:space="0" w:color="auto"/>
            </w:tcBorders>
          </w:tcPr>
          <w:p w:rsidR="004B36A8" w:rsidRPr="004B36A8" w:rsidRDefault="004B36A8" w:rsidP="00A61923">
            <w:pPr>
              <w:tabs>
                <w:tab w:val="left" w:pos="1055"/>
              </w:tabs>
              <w:spacing w:line="360" w:lineRule="auto"/>
              <w:jc w:val="center"/>
              <w:rPr>
                <w:b/>
                <w:i/>
                <w:sz w:val="18"/>
                <w:szCs w:val="18"/>
              </w:rPr>
            </w:pPr>
            <w:r w:rsidRPr="004B36A8">
              <w:rPr>
                <w:b/>
                <w:i/>
                <w:sz w:val="18"/>
                <w:szCs w:val="18"/>
              </w:rPr>
              <w:t>POST TEST</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sz w:val="18"/>
                <w:szCs w:val="18"/>
              </w:rPr>
            </w:pPr>
            <w:r w:rsidRPr="004B36A8">
              <w:rPr>
                <w:sz w:val="18"/>
                <w:szCs w:val="18"/>
              </w:rPr>
              <w:t>N</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30</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30</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i/>
                <w:sz w:val="18"/>
                <w:szCs w:val="18"/>
              </w:rPr>
            </w:pPr>
            <w:r w:rsidRPr="004B36A8">
              <w:rPr>
                <w:i/>
                <w:sz w:val="18"/>
                <w:szCs w:val="18"/>
              </w:rPr>
              <w:t>Mean</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84,76</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115,24</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i/>
                <w:sz w:val="18"/>
                <w:szCs w:val="18"/>
              </w:rPr>
            </w:pPr>
            <w:r w:rsidRPr="004B36A8">
              <w:rPr>
                <w:i/>
                <w:sz w:val="18"/>
                <w:szCs w:val="18"/>
              </w:rPr>
              <w:lastRenderedPageBreak/>
              <w:t>Median</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85,13</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114,35</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i/>
                <w:sz w:val="18"/>
                <w:szCs w:val="18"/>
              </w:rPr>
            </w:pPr>
            <w:r w:rsidRPr="004B36A8">
              <w:rPr>
                <w:i/>
                <w:sz w:val="18"/>
                <w:szCs w:val="18"/>
              </w:rPr>
              <w:t>Mode</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64</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95</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sz w:val="18"/>
                <w:szCs w:val="18"/>
              </w:rPr>
            </w:pPr>
            <w:r w:rsidRPr="004B36A8">
              <w:rPr>
                <w:sz w:val="18"/>
                <w:szCs w:val="18"/>
              </w:rPr>
              <w:t>Std. Deviasi</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8,171</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8,937</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i/>
                <w:sz w:val="18"/>
                <w:szCs w:val="18"/>
              </w:rPr>
            </w:pPr>
            <w:r w:rsidRPr="004B36A8">
              <w:rPr>
                <w:i/>
                <w:sz w:val="18"/>
                <w:szCs w:val="18"/>
              </w:rPr>
              <w:t>Varians</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66,773</w:t>
            </w:r>
          </w:p>
        </w:tc>
        <w:tc>
          <w:tcPr>
            <w:tcW w:w="2313" w:type="dxa"/>
            <w:tcBorders>
              <w:top w:val="single" w:sz="4" w:space="0" w:color="auto"/>
              <w:bottom w:val="single" w:sz="4" w:space="0" w:color="auto"/>
            </w:tcBorders>
          </w:tcPr>
          <w:p w:rsidR="004B36A8" w:rsidRPr="004B36A8" w:rsidRDefault="004B36A8" w:rsidP="00A61923">
            <w:pPr>
              <w:spacing w:line="360" w:lineRule="auto"/>
              <w:jc w:val="center"/>
              <w:rPr>
                <w:sz w:val="18"/>
                <w:szCs w:val="18"/>
              </w:rPr>
            </w:pPr>
            <w:r w:rsidRPr="004B36A8">
              <w:rPr>
                <w:sz w:val="18"/>
                <w:szCs w:val="18"/>
              </w:rPr>
              <w:t>79,867</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sz w:val="18"/>
                <w:szCs w:val="18"/>
              </w:rPr>
            </w:pPr>
            <w:r w:rsidRPr="004B36A8">
              <w:rPr>
                <w:sz w:val="18"/>
                <w:szCs w:val="18"/>
              </w:rPr>
              <w:t>Nilai Maksimum</w:t>
            </w:r>
          </w:p>
        </w:tc>
        <w:tc>
          <w:tcPr>
            <w:tcW w:w="2313" w:type="dxa"/>
            <w:tcBorders>
              <w:top w:val="single" w:sz="4" w:space="0" w:color="auto"/>
              <w:bottom w:val="single" w:sz="4" w:space="0" w:color="auto"/>
            </w:tcBorders>
          </w:tcPr>
          <w:p w:rsidR="004B36A8" w:rsidRPr="004B36A8" w:rsidRDefault="004B36A8" w:rsidP="00A61923">
            <w:pPr>
              <w:widowControl w:val="0"/>
              <w:autoSpaceDE w:val="0"/>
              <w:autoSpaceDN w:val="0"/>
              <w:adjustRightInd w:val="0"/>
              <w:spacing w:line="360" w:lineRule="auto"/>
              <w:jc w:val="center"/>
              <w:rPr>
                <w:sz w:val="18"/>
                <w:szCs w:val="18"/>
              </w:rPr>
            </w:pPr>
            <w:r w:rsidRPr="004B36A8">
              <w:rPr>
                <w:sz w:val="18"/>
                <w:szCs w:val="18"/>
              </w:rPr>
              <w:t>99</w:t>
            </w:r>
          </w:p>
        </w:tc>
        <w:tc>
          <w:tcPr>
            <w:tcW w:w="2313" w:type="dxa"/>
            <w:tcBorders>
              <w:top w:val="single" w:sz="4" w:space="0" w:color="auto"/>
              <w:bottom w:val="single" w:sz="4" w:space="0" w:color="auto"/>
            </w:tcBorders>
          </w:tcPr>
          <w:p w:rsidR="004B36A8" w:rsidRPr="004B36A8" w:rsidRDefault="004B36A8" w:rsidP="00A61923">
            <w:pPr>
              <w:widowControl w:val="0"/>
              <w:autoSpaceDE w:val="0"/>
              <w:autoSpaceDN w:val="0"/>
              <w:adjustRightInd w:val="0"/>
              <w:spacing w:line="360" w:lineRule="auto"/>
              <w:jc w:val="center"/>
              <w:rPr>
                <w:sz w:val="18"/>
                <w:szCs w:val="18"/>
              </w:rPr>
            </w:pPr>
            <w:r w:rsidRPr="004B36A8">
              <w:rPr>
                <w:sz w:val="18"/>
                <w:szCs w:val="18"/>
              </w:rPr>
              <w:t>129</w:t>
            </w:r>
          </w:p>
        </w:tc>
      </w:tr>
      <w:tr w:rsidR="004B36A8" w:rsidRPr="009D63E7" w:rsidTr="00A61923">
        <w:trPr>
          <w:trHeight w:val="268"/>
          <w:jc w:val="center"/>
        </w:trPr>
        <w:tc>
          <w:tcPr>
            <w:tcW w:w="2882" w:type="dxa"/>
            <w:tcBorders>
              <w:top w:val="single" w:sz="4" w:space="0" w:color="auto"/>
              <w:bottom w:val="single" w:sz="4" w:space="0" w:color="auto"/>
            </w:tcBorders>
          </w:tcPr>
          <w:p w:rsidR="004B36A8" w:rsidRPr="004B36A8" w:rsidRDefault="004B36A8" w:rsidP="00A61923">
            <w:pPr>
              <w:spacing w:line="360" w:lineRule="auto"/>
              <w:jc w:val="right"/>
              <w:rPr>
                <w:sz w:val="18"/>
                <w:szCs w:val="18"/>
              </w:rPr>
            </w:pPr>
            <w:r w:rsidRPr="004B36A8">
              <w:rPr>
                <w:sz w:val="18"/>
                <w:szCs w:val="18"/>
              </w:rPr>
              <w:t>Nilai Minimum</w:t>
            </w:r>
          </w:p>
        </w:tc>
        <w:tc>
          <w:tcPr>
            <w:tcW w:w="2313" w:type="dxa"/>
            <w:tcBorders>
              <w:top w:val="single" w:sz="4" w:space="0" w:color="auto"/>
              <w:bottom w:val="single" w:sz="4" w:space="0" w:color="auto"/>
            </w:tcBorders>
          </w:tcPr>
          <w:p w:rsidR="004B36A8" w:rsidRPr="004B36A8" w:rsidRDefault="004B36A8" w:rsidP="00A61923">
            <w:pPr>
              <w:widowControl w:val="0"/>
              <w:autoSpaceDE w:val="0"/>
              <w:autoSpaceDN w:val="0"/>
              <w:adjustRightInd w:val="0"/>
              <w:spacing w:line="360" w:lineRule="auto"/>
              <w:jc w:val="center"/>
              <w:rPr>
                <w:sz w:val="18"/>
                <w:szCs w:val="18"/>
              </w:rPr>
            </w:pPr>
            <w:r w:rsidRPr="004B36A8">
              <w:rPr>
                <w:sz w:val="18"/>
                <w:szCs w:val="18"/>
              </w:rPr>
              <w:t>64</w:t>
            </w:r>
          </w:p>
        </w:tc>
        <w:tc>
          <w:tcPr>
            <w:tcW w:w="2313" w:type="dxa"/>
            <w:tcBorders>
              <w:top w:val="single" w:sz="4" w:space="0" w:color="auto"/>
              <w:bottom w:val="single" w:sz="4" w:space="0" w:color="auto"/>
            </w:tcBorders>
          </w:tcPr>
          <w:p w:rsidR="004B36A8" w:rsidRPr="004B36A8" w:rsidRDefault="004B36A8" w:rsidP="00A61923">
            <w:pPr>
              <w:widowControl w:val="0"/>
              <w:autoSpaceDE w:val="0"/>
              <w:autoSpaceDN w:val="0"/>
              <w:adjustRightInd w:val="0"/>
              <w:spacing w:line="360" w:lineRule="auto"/>
              <w:jc w:val="center"/>
              <w:rPr>
                <w:sz w:val="18"/>
                <w:szCs w:val="18"/>
              </w:rPr>
            </w:pPr>
            <w:r w:rsidRPr="004B36A8">
              <w:rPr>
                <w:sz w:val="18"/>
                <w:szCs w:val="18"/>
              </w:rPr>
              <w:t>95</w:t>
            </w:r>
          </w:p>
        </w:tc>
      </w:tr>
      <w:bookmarkEnd w:id="0"/>
    </w:tbl>
    <w:p w:rsidR="008C110F" w:rsidRDefault="008C110F" w:rsidP="00E70EE3">
      <w:pPr>
        <w:pStyle w:val="IEEEParagraph"/>
        <w:rPr>
          <w:rStyle w:val="longtext"/>
          <w:sz w:val="20"/>
          <w:szCs w:val="20"/>
          <w:shd w:val="clear" w:color="auto" w:fill="FFFFFF"/>
          <w:lang w:val="sv-SE"/>
        </w:rPr>
      </w:pPr>
    </w:p>
    <w:p w:rsidR="008C110F" w:rsidRDefault="004B36A8" w:rsidP="00E70EE3">
      <w:pPr>
        <w:pStyle w:val="IEEEParagraph"/>
        <w:rPr>
          <w:bCs/>
          <w:sz w:val="20"/>
          <w:szCs w:val="20"/>
        </w:rPr>
      </w:pPr>
      <w:r w:rsidRPr="004B36A8">
        <w:rPr>
          <w:bCs/>
          <w:sz w:val="20"/>
          <w:szCs w:val="20"/>
        </w:rPr>
        <w:t xml:space="preserve">Untuk mengetahui efektivitas dari modelpembelajran yang dikembangkan peneliti menguji keefektivan model tersebut melakukan </w:t>
      </w:r>
      <w:proofErr w:type="gramStart"/>
      <w:r w:rsidRPr="004B36A8">
        <w:rPr>
          <w:bCs/>
          <w:sz w:val="20"/>
          <w:szCs w:val="20"/>
        </w:rPr>
        <w:t>eksperiment  dengan</w:t>
      </w:r>
      <w:proofErr w:type="gramEnd"/>
      <w:r w:rsidRPr="004B36A8">
        <w:rPr>
          <w:bCs/>
          <w:sz w:val="20"/>
          <w:szCs w:val="20"/>
        </w:rPr>
        <w:t xml:space="preserve"> melakukan tes lempar tangkap softball kepada 30 siswa baik sebelum diberikan pembelajaran dan sesudah diberikan pembelajaran. Dari tabel uji efektivitas di atas menunjukan ada perbedaan data pretest dan postest kelompok eksperiment. Terlihat bahwa  data mean pretes menunjukan 84,76 dan data post tes mean menunjukan angka 115,55, untuk data  median pretest menunjukan angka 85, 13 dan posttest 114,35, nilai maksimum pretest sebesar 99 dan nilai maksimum post tes sebesar 129</w:t>
      </w:r>
    </w:p>
    <w:p w:rsidR="004B36A8" w:rsidRDefault="004B36A8" w:rsidP="00E70EE3">
      <w:pPr>
        <w:pStyle w:val="IEEEParagraph"/>
        <w:rPr>
          <w:bCs/>
          <w:sz w:val="20"/>
          <w:szCs w:val="20"/>
        </w:rPr>
      </w:pPr>
    </w:p>
    <w:p w:rsidR="004B36A8" w:rsidRPr="004B36A8" w:rsidRDefault="004B36A8" w:rsidP="004B36A8">
      <w:pPr>
        <w:spacing w:line="360" w:lineRule="auto"/>
        <w:ind w:left="2160" w:firstLine="720"/>
        <w:rPr>
          <w:b/>
          <w:bCs/>
          <w:sz w:val="20"/>
          <w:szCs w:val="20"/>
        </w:rPr>
      </w:pPr>
      <w:r w:rsidRPr="004B36A8">
        <w:rPr>
          <w:b/>
          <w:sz w:val="20"/>
          <w:szCs w:val="20"/>
        </w:rPr>
        <w:t>Tabel 4 Hasil Uji-</w:t>
      </w:r>
      <w:r w:rsidRPr="004B36A8">
        <w:rPr>
          <w:b/>
          <w:i/>
          <w:sz w:val="20"/>
          <w:szCs w:val="20"/>
        </w:rPr>
        <w:t>t</w:t>
      </w:r>
    </w:p>
    <w:tbl>
      <w:tblPr>
        <w:tblW w:w="7329" w:type="dxa"/>
        <w:tblInd w:w="675" w:type="dxa"/>
        <w:shd w:val="clear" w:color="auto" w:fill="FFFFFF" w:themeFill="background1"/>
        <w:tblLook w:val="04A0" w:firstRow="1" w:lastRow="0" w:firstColumn="1" w:lastColumn="0" w:noHBand="0" w:noVBand="1"/>
      </w:tblPr>
      <w:tblGrid>
        <w:gridCol w:w="1560"/>
        <w:gridCol w:w="520"/>
        <w:gridCol w:w="876"/>
        <w:gridCol w:w="1015"/>
        <w:gridCol w:w="1027"/>
        <w:gridCol w:w="850"/>
        <w:gridCol w:w="1481"/>
      </w:tblGrid>
      <w:tr w:rsidR="004B36A8" w:rsidRPr="004B36A8" w:rsidTr="00A61923">
        <w:tc>
          <w:tcPr>
            <w:tcW w:w="1560"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Variabel</w:t>
            </w:r>
          </w:p>
        </w:tc>
        <w:tc>
          <w:tcPr>
            <w:tcW w:w="520"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N</w:t>
            </w:r>
          </w:p>
        </w:tc>
        <w:tc>
          <w:tcPr>
            <w:tcW w:w="876"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Mean</w:t>
            </w:r>
          </w:p>
        </w:tc>
        <w:tc>
          <w:tcPr>
            <w:tcW w:w="1015"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t</w:t>
            </w:r>
            <w:r w:rsidRPr="004B36A8">
              <w:rPr>
                <w:b/>
                <w:bCs/>
                <w:i/>
                <w:iCs/>
                <w:sz w:val="18"/>
                <w:szCs w:val="18"/>
                <w:vertAlign w:val="subscript"/>
              </w:rPr>
              <w:t>tabel</w:t>
            </w:r>
          </w:p>
        </w:tc>
        <w:tc>
          <w:tcPr>
            <w:tcW w:w="1027"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t</w:t>
            </w:r>
            <w:r w:rsidRPr="004B36A8">
              <w:rPr>
                <w:b/>
                <w:bCs/>
                <w:i/>
                <w:iCs/>
                <w:sz w:val="18"/>
                <w:szCs w:val="18"/>
                <w:vertAlign w:val="subscript"/>
              </w:rPr>
              <w:t>hitung</w:t>
            </w:r>
          </w:p>
        </w:tc>
        <w:tc>
          <w:tcPr>
            <w:tcW w:w="850"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Sig.</w:t>
            </w:r>
          </w:p>
        </w:tc>
        <w:tc>
          <w:tcPr>
            <w:tcW w:w="1481" w:type="dxa"/>
            <w:tcBorders>
              <w:top w:val="single" w:sz="4" w:space="0" w:color="auto"/>
              <w:bottom w:val="single" w:sz="4" w:space="0" w:color="auto"/>
            </w:tcBorders>
            <w:shd w:val="clear" w:color="auto" w:fill="FFFFFF" w:themeFill="background1"/>
            <w:vAlign w:val="center"/>
          </w:tcPr>
          <w:p w:rsidR="004B36A8" w:rsidRPr="004B36A8" w:rsidRDefault="004B36A8" w:rsidP="00A61923">
            <w:pPr>
              <w:spacing w:before="60" w:line="360" w:lineRule="auto"/>
              <w:jc w:val="center"/>
              <w:rPr>
                <w:b/>
                <w:bCs/>
                <w:i/>
                <w:iCs/>
                <w:sz w:val="18"/>
                <w:szCs w:val="18"/>
              </w:rPr>
            </w:pPr>
            <w:r w:rsidRPr="004B36A8">
              <w:rPr>
                <w:b/>
                <w:bCs/>
                <w:i/>
                <w:iCs/>
                <w:sz w:val="18"/>
                <w:szCs w:val="18"/>
              </w:rPr>
              <w:t>Keterangan</w:t>
            </w:r>
          </w:p>
        </w:tc>
      </w:tr>
      <w:tr w:rsidR="004B36A8" w:rsidRPr="004B36A8" w:rsidTr="00A61923">
        <w:tc>
          <w:tcPr>
            <w:tcW w:w="1560" w:type="dxa"/>
            <w:tcBorders>
              <w:top w:val="single" w:sz="4" w:space="0" w:color="auto"/>
              <w:bottom w:val="single" w:sz="4" w:space="0" w:color="auto"/>
            </w:tcBorders>
            <w:shd w:val="clear" w:color="auto" w:fill="FFFFFF" w:themeFill="background1"/>
          </w:tcPr>
          <w:p w:rsidR="004B36A8" w:rsidRPr="004B36A8" w:rsidRDefault="004B36A8" w:rsidP="00A61923">
            <w:pPr>
              <w:spacing w:line="360" w:lineRule="auto"/>
              <w:jc w:val="both"/>
              <w:rPr>
                <w:bCs/>
                <w:i/>
                <w:sz w:val="18"/>
                <w:szCs w:val="18"/>
              </w:rPr>
            </w:pPr>
            <w:r w:rsidRPr="004B36A8">
              <w:rPr>
                <w:bCs/>
                <w:i/>
                <w:sz w:val="18"/>
                <w:szCs w:val="18"/>
              </w:rPr>
              <w:t>Pretest</w:t>
            </w:r>
          </w:p>
        </w:tc>
        <w:tc>
          <w:tcPr>
            <w:tcW w:w="520" w:type="dxa"/>
            <w:tcBorders>
              <w:top w:val="single" w:sz="4" w:space="0" w:color="auto"/>
              <w:bottom w:val="single" w:sz="4" w:space="0" w:color="auto"/>
            </w:tcBorders>
            <w:shd w:val="clear" w:color="auto" w:fill="FFFFFF" w:themeFill="background1"/>
          </w:tcPr>
          <w:p w:rsidR="004B36A8" w:rsidRPr="004B36A8" w:rsidRDefault="004B36A8" w:rsidP="00A61923">
            <w:pPr>
              <w:spacing w:line="360" w:lineRule="auto"/>
              <w:jc w:val="center"/>
              <w:rPr>
                <w:sz w:val="18"/>
                <w:szCs w:val="18"/>
              </w:rPr>
            </w:pPr>
            <w:r w:rsidRPr="004B36A8">
              <w:rPr>
                <w:sz w:val="18"/>
                <w:szCs w:val="18"/>
              </w:rPr>
              <w:t>30</w:t>
            </w:r>
          </w:p>
        </w:tc>
        <w:tc>
          <w:tcPr>
            <w:tcW w:w="876" w:type="dxa"/>
            <w:tcBorders>
              <w:top w:val="single" w:sz="4" w:space="0" w:color="auto"/>
              <w:bottom w:val="single" w:sz="4" w:space="0" w:color="auto"/>
            </w:tcBorders>
            <w:shd w:val="clear" w:color="auto" w:fill="FFFFFF" w:themeFill="background1"/>
          </w:tcPr>
          <w:p w:rsidR="004B36A8" w:rsidRPr="004B36A8" w:rsidRDefault="004B36A8" w:rsidP="00A61923">
            <w:pPr>
              <w:spacing w:line="360" w:lineRule="auto"/>
              <w:jc w:val="center"/>
              <w:rPr>
                <w:sz w:val="18"/>
                <w:szCs w:val="18"/>
              </w:rPr>
            </w:pPr>
            <w:r w:rsidRPr="004B36A8">
              <w:rPr>
                <w:sz w:val="18"/>
                <w:szCs w:val="18"/>
              </w:rPr>
              <w:t>84,76</w:t>
            </w:r>
          </w:p>
        </w:tc>
        <w:tc>
          <w:tcPr>
            <w:tcW w:w="1015" w:type="dxa"/>
            <w:vMerge w:val="restart"/>
            <w:tcBorders>
              <w:top w:val="single" w:sz="4" w:space="0" w:color="auto"/>
            </w:tcBorders>
            <w:shd w:val="clear" w:color="auto" w:fill="FFFFFF" w:themeFill="background1"/>
            <w:vAlign w:val="center"/>
          </w:tcPr>
          <w:p w:rsidR="004B36A8" w:rsidRPr="004B36A8" w:rsidRDefault="004B36A8" w:rsidP="00A61923">
            <w:pPr>
              <w:spacing w:line="360" w:lineRule="auto"/>
              <w:jc w:val="center"/>
              <w:rPr>
                <w:b/>
                <w:bCs/>
                <w:sz w:val="18"/>
                <w:szCs w:val="18"/>
              </w:rPr>
            </w:pPr>
            <w:r w:rsidRPr="004B36A8">
              <w:rPr>
                <w:sz w:val="18"/>
                <w:szCs w:val="18"/>
              </w:rPr>
              <w:t>2,1098</w:t>
            </w:r>
          </w:p>
        </w:tc>
        <w:tc>
          <w:tcPr>
            <w:tcW w:w="1027" w:type="dxa"/>
            <w:vMerge w:val="restart"/>
            <w:tcBorders>
              <w:top w:val="single" w:sz="4" w:space="0" w:color="auto"/>
            </w:tcBorders>
            <w:shd w:val="clear" w:color="auto" w:fill="FFFFFF" w:themeFill="background1"/>
            <w:vAlign w:val="center"/>
          </w:tcPr>
          <w:p w:rsidR="004B36A8" w:rsidRPr="004B36A8" w:rsidRDefault="004B36A8" w:rsidP="00A61923">
            <w:pPr>
              <w:spacing w:line="360" w:lineRule="auto"/>
              <w:jc w:val="center"/>
              <w:rPr>
                <w:b/>
                <w:bCs/>
                <w:sz w:val="18"/>
                <w:szCs w:val="18"/>
              </w:rPr>
            </w:pPr>
            <w:r w:rsidRPr="004B36A8">
              <w:rPr>
                <w:sz w:val="18"/>
                <w:szCs w:val="18"/>
              </w:rPr>
              <w:t>31,647</w:t>
            </w:r>
          </w:p>
        </w:tc>
        <w:tc>
          <w:tcPr>
            <w:tcW w:w="850" w:type="dxa"/>
            <w:vMerge w:val="restart"/>
            <w:tcBorders>
              <w:top w:val="single" w:sz="4" w:space="0" w:color="auto"/>
            </w:tcBorders>
            <w:shd w:val="clear" w:color="auto" w:fill="FFFFFF" w:themeFill="background1"/>
            <w:vAlign w:val="center"/>
          </w:tcPr>
          <w:p w:rsidR="004B36A8" w:rsidRPr="004B36A8" w:rsidRDefault="004B36A8" w:rsidP="00A61923">
            <w:pPr>
              <w:spacing w:line="360" w:lineRule="auto"/>
              <w:jc w:val="center"/>
              <w:rPr>
                <w:b/>
                <w:bCs/>
                <w:sz w:val="18"/>
                <w:szCs w:val="18"/>
              </w:rPr>
            </w:pPr>
            <w:r w:rsidRPr="004B36A8">
              <w:rPr>
                <w:bCs/>
                <w:sz w:val="18"/>
                <w:szCs w:val="18"/>
              </w:rPr>
              <w:t>0,000</w:t>
            </w:r>
          </w:p>
        </w:tc>
        <w:tc>
          <w:tcPr>
            <w:tcW w:w="1481" w:type="dxa"/>
            <w:vMerge w:val="restart"/>
            <w:tcBorders>
              <w:top w:val="single" w:sz="4" w:space="0" w:color="auto"/>
            </w:tcBorders>
            <w:shd w:val="clear" w:color="auto" w:fill="FFFFFF" w:themeFill="background1"/>
            <w:vAlign w:val="center"/>
          </w:tcPr>
          <w:p w:rsidR="004B36A8" w:rsidRPr="004B36A8" w:rsidRDefault="004B36A8" w:rsidP="00A61923">
            <w:pPr>
              <w:spacing w:line="360" w:lineRule="auto"/>
              <w:jc w:val="center"/>
              <w:rPr>
                <w:b/>
                <w:bCs/>
                <w:sz w:val="18"/>
                <w:szCs w:val="18"/>
              </w:rPr>
            </w:pPr>
            <w:r w:rsidRPr="004B36A8">
              <w:rPr>
                <w:bCs/>
                <w:sz w:val="18"/>
                <w:szCs w:val="18"/>
              </w:rPr>
              <w:t>Signifikan</w:t>
            </w:r>
          </w:p>
        </w:tc>
      </w:tr>
      <w:tr w:rsidR="004B36A8" w:rsidRPr="004B36A8" w:rsidTr="00A61923">
        <w:tc>
          <w:tcPr>
            <w:tcW w:w="1560" w:type="dxa"/>
            <w:tcBorders>
              <w:top w:val="single" w:sz="4" w:space="0" w:color="auto"/>
              <w:bottom w:val="single" w:sz="4" w:space="0" w:color="auto"/>
            </w:tcBorders>
            <w:shd w:val="clear" w:color="auto" w:fill="FFFFFF" w:themeFill="background1"/>
          </w:tcPr>
          <w:p w:rsidR="004B36A8" w:rsidRPr="004B36A8" w:rsidRDefault="004B36A8" w:rsidP="00A61923">
            <w:pPr>
              <w:spacing w:line="360" w:lineRule="auto"/>
              <w:jc w:val="both"/>
              <w:rPr>
                <w:bCs/>
                <w:i/>
                <w:sz w:val="18"/>
                <w:szCs w:val="18"/>
              </w:rPr>
            </w:pPr>
            <w:r w:rsidRPr="004B36A8">
              <w:rPr>
                <w:bCs/>
                <w:i/>
                <w:sz w:val="18"/>
                <w:szCs w:val="18"/>
              </w:rPr>
              <w:t>Posttest</w:t>
            </w:r>
          </w:p>
        </w:tc>
        <w:tc>
          <w:tcPr>
            <w:tcW w:w="520" w:type="dxa"/>
            <w:tcBorders>
              <w:top w:val="single" w:sz="4" w:space="0" w:color="auto"/>
              <w:bottom w:val="single" w:sz="4" w:space="0" w:color="auto"/>
            </w:tcBorders>
            <w:shd w:val="clear" w:color="auto" w:fill="FFFFFF" w:themeFill="background1"/>
          </w:tcPr>
          <w:p w:rsidR="004B36A8" w:rsidRPr="004B36A8" w:rsidRDefault="004B36A8" w:rsidP="00A61923">
            <w:pPr>
              <w:spacing w:line="360" w:lineRule="auto"/>
              <w:jc w:val="center"/>
              <w:rPr>
                <w:sz w:val="18"/>
                <w:szCs w:val="18"/>
              </w:rPr>
            </w:pPr>
            <w:r w:rsidRPr="004B36A8">
              <w:rPr>
                <w:sz w:val="18"/>
                <w:szCs w:val="18"/>
              </w:rPr>
              <w:t>30</w:t>
            </w:r>
          </w:p>
        </w:tc>
        <w:tc>
          <w:tcPr>
            <w:tcW w:w="876" w:type="dxa"/>
            <w:tcBorders>
              <w:top w:val="single" w:sz="4" w:space="0" w:color="auto"/>
              <w:bottom w:val="single" w:sz="4" w:space="0" w:color="auto"/>
            </w:tcBorders>
            <w:shd w:val="clear" w:color="auto" w:fill="FFFFFF" w:themeFill="background1"/>
          </w:tcPr>
          <w:p w:rsidR="004B36A8" w:rsidRPr="004B36A8" w:rsidRDefault="004B36A8" w:rsidP="00A61923">
            <w:pPr>
              <w:spacing w:line="360" w:lineRule="auto"/>
              <w:jc w:val="center"/>
              <w:rPr>
                <w:sz w:val="18"/>
                <w:szCs w:val="18"/>
              </w:rPr>
            </w:pPr>
            <w:r w:rsidRPr="004B36A8">
              <w:rPr>
                <w:sz w:val="18"/>
                <w:szCs w:val="18"/>
              </w:rPr>
              <w:t>115,24</w:t>
            </w:r>
          </w:p>
        </w:tc>
        <w:tc>
          <w:tcPr>
            <w:tcW w:w="1015" w:type="dxa"/>
            <w:vMerge/>
            <w:tcBorders>
              <w:left w:val="nil"/>
              <w:bottom w:val="single" w:sz="4" w:space="0" w:color="auto"/>
            </w:tcBorders>
            <w:shd w:val="clear" w:color="auto" w:fill="FFFFFF" w:themeFill="background1"/>
          </w:tcPr>
          <w:p w:rsidR="004B36A8" w:rsidRPr="004B36A8" w:rsidRDefault="004B36A8" w:rsidP="00A61923">
            <w:pPr>
              <w:spacing w:line="360" w:lineRule="auto"/>
              <w:jc w:val="center"/>
              <w:rPr>
                <w:sz w:val="18"/>
                <w:szCs w:val="18"/>
              </w:rPr>
            </w:pPr>
          </w:p>
        </w:tc>
        <w:tc>
          <w:tcPr>
            <w:tcW w:w="1027" w:type="dxa"/>
            <w:vMerge/>
            <w:tcBorders>
              <w:bottom w:val="single" w:sz="4" w:space="0" w:color="auto"/>
            </w:tcBorders>
            <w:shd w:val="clear" w:color="auto" w:fill="FFFFFF" w:themeFill="background1"/>
          </w:tcPr>
          <w:p w:rsidR="004B36A8" w:rsidRPr="004B36A8" w:rsidRDefault="004B36A8" w:rsidP="00A61923">
            <w:pPr>
              <w:spacing w:line="360" w:lineRule="auto"/>
              <w:jc w:val="center"/>
              <w:rPr>
                <w:sz w:val="18"/>
                <w:szCs w:val="18"/>
              </w:rPr>
            </w:pPr>
          </w:p>
        </w:tc>
        <w:tc>
          <w:tcPr>
            <w:tcW w:w="850" w:type="dxa"/>
            <w:vMerge/>
            <w:tcBorders>
              <w:bottom w:val="single" w:sz="4" w:space="0" w:color="auto"/>
            </w:tcBorders>
            <w:shd w:val="clear" w:color="auto" w:fill="FFFFFF" w:themeFill="background1"/>
          </w:tcPr>
          <w:p w:rsidR="004B36A8" w:rsidRPr="004B36A8" w:rsidRDefault="004B36A8" w:rsidP="00A61923">
            <w:pPr>
              <w:spacing w:line="360" w:lineRule="auto"/>
              <w:jc w:val="center"/>
              <w:rPr>
                <w:bCs/>
                <w:sz w:val="18"/>
                <w:szCs w:val="18"/>
              </w:rPr>
            </w:pPr>
          </w:p>
        </w:tc>
        <w:tc>
          <w:tcPr>
            <w:tcW w:w="1481" w:type="dxa"/>
            <w:vMerge/>
            <w:tcBorders>
              <w:bottom w:val="single" w:sz="4" w:space="0" w:color="auto"/>
            </w:tcBorders>
            <w:shd w:val="clear" w:color="auto" w:fill="FFFFFF" w:themeFill="background1"/>
          </w:tcPr>
          <w:p w:rsidR="004B36A8" w:rsidRPr="004B36A8" w:rsidRDefault="004B36A8" w:rsidP="00A61923">
            <w:pPr>
              <w:spacing w:line="360" w:lineRule="auto"/>
              <w:jc w:val="center"/>
              <w:rPr>
                <w:bCs/>
                <w:sz w:val="18"/>
                <w:szCs w:val="18"/>
              </w:rPr>
            </w:pPr>
          </w:p>
        </w:tc>
      </w:tr>
    </w:tbl>
    <w:p w:rsidR="004B36A8" w:rsidRDefault="00394767" w:rsidP="00E70EE3">
      <w:pPr>
        <w:pStyle w:val="IEEEParagraph"/>
        <w:rPr>
          <w:rFonts w:eastAsia="Times New Roman"/>
          <w:sz w:val="20"/>
          <w:szCs w:val="20"/>
          <w:lang w:val="id-ID"/>
        </w:rPr>
      </w:pPr>
      <w:r w:rsidRPr="00394767">
        <w:rPr>
          <w:rFonts w:eastAsia="Times New Roman"/>
          <w:sz w:val="20"/>
          <w:szCs w:val="20"/>
        </w:rPr>
        <w:t>Berdasarkan hasil uji statistik variabel diperoleh nilai uji-t diperoleh thitung = 31,647. Nilai ttabel dengan taraf kepercayaan = 0</w:t>
      </w:r>
      <w:proofErr w:type="gramStart"/>
      <w:r w:rsidRPr="00394767">
        <w:rPr>
          <w:rFonts w:eastAsia="Times New Roman"/>
          <w:sz w:val="20"/>
          <w:szCs w:val="20"/>
        </w:rPr>
        <w:t>,05</w:t>
      </w:r>
      <w:proofErr w:type="gramEnd"/>
      <w:r w:rsidRPr="00394767">
        <w:rPr>
          <w:rFonts w:eastAsia="Times New Roman"/>
          <w:sz w:val="20"/>
          <w:szCs w:val="20"/>
        </w:rPr>
        <w:t>, dk = (n-1) = 30 – 1 = 29 diperoleh nilai sebesar 2,1098. Dengan demikian thitung lebih besar dari ttabel (thitung = 31,647 &gt; ttabel = 2,093). Berdasarkan kriteria pengujian bahwa jika thitung &gt; ttabel pada α=0</w:t>
      </w:r>
      <w:proofErr w:type="gramStart"/>
      <w:r w:rsidRPr="00394767">
        <w:rPr>
          <w:rFonts w:eastAsia="Times New Roman"/>
          <w:sz w:val="20"/>
          <w:szCs w:val="20"/>
        </w:rPr>
        <w:t>,05</w:t>
      </w:r>
      <w:proofErr w:type="gramEnd"/>
      <w:r w:rsidRPr="00394767">
        <w:rPr>
          <w:rFonts w:eastAsia="Times New Roman"/>
          <w:sz w:val="20"/>
          <w:szCs w:val="20"/>
        </w:rPr>
        <w:t xml:space="preserve"> dk = 29, maka dapat dinyatakan bahwa</w:t>
      </w:r>
      <w:r w:rsidRPr="00394767">
        <w:rPr>
          <w:rFonts w:eastAsia="Times New Roman"/>
          <w:color w:val="FF0000"/>
          <w:sz w:val="20"/>
          <w:szCs w:val="20"/>
        </w:rPr>
        <w:t xml:space="preserve"> </w:t>
      </w:r>
      <w:r w:rsidRPr="00394767">
        <w:rPr>
          <w:rFonts w:eastAsia="Times New Roman"/>
          <w:sz w:val="20"/>
          <w:szCs w:val="20"/>
        </w:rPr>
        <w:t>model pembelajaran lempar tangkap softball sangat efektif digunakan dalam proses pembelajaran materi softball di sekolah menengah atas</w:t>
      </w:r>
      <w:r w:rsidR="00754071">
        <w:rPr>
          <w:rFonts w:eastAsia="Times New Roman"/>
          <w:sz w:val="20"/>
          <w:szCs w:val="20"/>
          <w:lang w:val="id-ID"/>
        </w:rPr>
        <w:t>.</w:t>
      </w:r>
    </w:p>
    <w:p w:rsidR="00754071" w:rsidRDefault="00754071" w:rsidP="00E70EE3">
      <w:pPr>
        <w:pStyle w:val="IEEEParagraph"/>
        <w:rPr>
          <w:rStyle w:val="longtext"/>
          <w:sz w:val="20"/>
          <w:szCs w:val="20"/>
          <w:shd w:val="clear" w:color="auto" w:fill="FFFFFF"/>
          <w:lang w:val="id-ID"/>
        </w:rPr>
      </w:pPr>
      <w:r>
        <w:rPr>
          <w:rStyle w:val="longtext"/>
          <w:sz w:val="20"/>
          <w:szCs w:val="20"/>
          <w:shd w:val="clear" w:color="auto" w:fill="FFFFFF"/>
          <w:lang w:val="id-ID"/>
        </w:rPr>
        <w:tab/>
      </w:r>
      <w:r>
        <w:rPr>
          <w:rStyle w:val="longtext"/>
          <w:sz w:val="20"/>
          <w:szCs w:val="20"/>
          <w:shd w:val="clear" w:color="auto" w:fill="FFFFFF"/>
          <w:lang w:val="id-ID"/>
        </w:rPr>
        <w:tab/>
      </w:r>
      <w:r>
        <w:rPr>
          <w:rStyle w:val="longtext"/>
          <w:sz w:val="20"/>
          <w:szCs w:val="20"/>
          <w:shd w:val="clear" w:color="auto" w:fill="FFFFFF"/>
          <w:lang w:val="id-ID"/>
        </w:rPr>
        <w:tab/>
      </w:r>
      <w:r>
        <w:rPr>
          <w:rStyle w:val="longtext"/>
          <w:sz w:val="20"/>
          <w:szCs w:val="20"/>
          <w:shd w:val="clear" w:color="auto" w:fill="FFFFFF"/>
          <w:lang w:val="id-ID"/>
        </w:rPr>
        <w:tab/>
      </w:r>
      <w:r>
        <w:rPr>
          <w:rStyle w:val="longtext"/>
          <w:sz w:val="20"/>
          <w:szCs w:val="20"/>
          <w:shd w:val="clear" w:color="auto" w:fill="FFFFFF"/>
          <w:lang w:val="id-ID"/>
        </w:rPr>
        <w:tab/>
      </w:r>
      <w:r>
        <w:rPr>
          <w:rStyle w:val="longtext"/>
          <w:sz w:val="20"/>
          <w:szCs w:val="20"/>
          <w:shd w:val="clear" w:color="auto" w:fill="FFFFFF"/>
          <w:lang w:val="id-ID"/>
        </w:rPr>
        <w:tab/>
      </w:r>
    </w:p>
    <w:p w:rsidR="00754071" w:rsidRPr="00754071" w:rsidRDefault="00754071" w:rsidP="00754071">
      <w:pPr>
        <w:pStyle w:val="IEEEParagraph"/>
        <w:ind w:left="3600" w:firstLine="720"/>
        <w:rPr>
          <w:rStyle w:val="longtext"/>
          <w:sz w:val="20"/>
          <w:szCs w:val="20"/>
          <w:shd w:val="clear" w:color="auto" w:fill="FFFFFF"/>
          <w:lang w:val="id-ID"/>
        </w:rPr>
      </w:pPr>
      <w:r w:rsidRPr="00754071">
        <w:rPr>
          <w:b/>
          <w:iCs/>
          <w:sz w:val="20"/>
          <w:szCs w:val="20"/>
          <w:lang w:val="id-ID"/>
        </w:rPr>
        <w:t>PEMBAHASAN</w:t>
      </w:r>
    </w:p>
    <w:p w:rsidR="00754071" w:rsidRPr="00754071" w:rsidRDefault="00754071" w:rsidP="00754071">
      <w:pPr>
        <w:pStyle w:val="IEEEParagraph"/>
        <w:rPr>
          <w:rStyle w:val="longtext"/>
          <w:sz w:val="20"/>
          <w:szCs w:val="20"/>
          <w:shd w:val="clear" w:color="auto" w:fill="FFFFFF"/>
          <w:lang w:val="sv-SE"/>
        </w:rPr>
      </w:pPr>
      <w:r w:rsidRPr="00754071">
        <w:rPr>
          <w:rStyle w:val="longtext"/>
          <w:sz w:val="20"/>
          <w:szCs w:val="20"/>
          <w:shd w:val="clear" w:color="auto" w:fill="FFFFFF"/>
          <w:lang w:val="sv-SE"/>
        </w:rPr>
        <w:t xml:space="preserve">Berdasarkan hasil penelitian menunjukkan bahwa pengembangan model pembelajaran lempar tangkap pada Sekolah Menengah Atas (SMA) efektif untuk meningkatkan keterampilan lempar tangkap softball. Hal ini dapat dilihat dari perbedaan rata-rata keterampilan lempar tangkap softball sebelum dan sesudah penggunaan model pembelajaran menggunakan media pembelajaran antara kelompok eksperimen dengan kelompok kontrol. Dimana pada kelompok yang mendapat perlakuan memperoleh rata-rata yang lebih tinggi (115,24) dibandingan dengan kelompok kontrol (84,76). Hasil ini menunjukkan bawah penggunaan model pembelajaran lempar tangkap yang dikembangkan dapat membantu siswa dalam meningkatkan keterampilan lempar tangkap sofball. Penggunaan media pembelajajaran sebagai alat pembelajaran sangat memudahkan guru dan siswa dalam aktivitas pembelajaran. Penggunaan variasi model pembelajran lempar tangkap membuat siswa lebih berani dalam melakukan gerakan-gerakan lempar tangkap. Penelitian yang dilakukan oleh Yudhi dkk (2018) menunjukkan bahwa terjadi peningkatan kemampuan lempar tangkap bola kasti menggunakan media dengan modifikasi bola yang sebenarnya dengan rata-rata peningkatan sebesar 10,89. </w:t>
      </w:r>
    </w:p>
    <w:p w:rsidR="00754071" w:rsidRPr="00754071" w:rsidRDefault="00754071" w:rsidP="00754071">
      <w:pPr>
        <w:pStyle w:val="IEEEParagraph"/>
        <w:rPr>
          <w:rStyle w:val="longtext"/>
          <w:sz w:val="20"/>
          <w:szCs w:val="20"/>
          <w:shd w:val="clear" w:color="auto" w:fill="FFFFFF"/>
          <w:lang w:val="sv-SE"/>
        </w:rPr>
      </w:pPr>
      <w:r w:rsidRPr="00754071">
        <w:rPr>
          <w:rStyle w:val="longtext"/>
          <w:sz w:val="20"/>
          <w:szCs w:val="20"/>
          <w:shd w:val="clear" w:color="auto" w:fill="FFFFFF"/>
          <w:lang w:val="sv-SE"/>
        </w:rPr>
        <w:t>Aktivitas gerak merupakan kebutuhan yang harus dipenuhi dalam setiap anak sehingga dengan bergerak anak dapat berkeksplorasi juga mampu menyalurkan energi dalam diri mereka. Kebutuhan gerak anak yang sangat tinggi juga dipengaruhi oleh besarnya energi dalam diri anak, sehingga apabila energi tersebut tidak tersalurkan maka anak akan mengalami ketegangan serta kecemasan serta merasa tidak tenang dalam dirinya</w:t>
      </w:r>
      <w:r w:rsidR="00816773">
        <w:rPr>
          <w:rStyle w:val="longtext"/>
          <w:sz w:val="20"/>
          <w:szCs w:val="20"/>
          <w:shd w:val="clear" w:color="auto" w:fill="FFFFFF"/>
          <w:lang w:val="sv-SE"/>
        </w:rPr>
        <w:fldChar w:fldCharType="begin" w:fldLock="1"/>
      </w:r>
      <w:r w:rsidR="00816773">
        <w:rPr>
          <w:rStyle w:val="longtext"/>
          <w:sz w:val="20"/>
          <w:szCs w:val="20"/>
          <w:shd w:val="clear" w:color="auto" w:fill="FFFFFF"/>
          <w:lang w:val="sv-SE"/>
        </w:rPr>
        <w:instrText>ADDIN CSL_CITATION {"citationItems":[{"id":"ITEM-1","itemData":{"abstract":"Pandemi Coronavirus Disease 2019(COVID-19) yang terjadi sejak bulan Maret 2020 berdampak pada berbagai sektor. Sektor kesehatan berjuang untuk memahami, melawan dan mendapatkan pengobatan untuk penyakit ini. Riset mengenai transmisi virus memperlihatkan hasil bahwa penyakit ini menular melalui droplet dan kontak langsung. Cara untuk mencegah transmisi adalah dengan tidak melakukan kontak, menjaga jarak, memakai masker, melakukan kebersihan tangan menggunakan sabun dan air mengalir, tidak berkumpul dan jika memungkinkan tetap berada di rumah. Aktivitas fisik sangat penting dan diperlukan dalam menjaga kesehatan dan kebugaran kita. Adanya pandemi membuat melakukan aktivitas fisik saat pandemi menjadi tantangan. Artikel ini bertujuan untuk memberikan rekomendasi mengenai pentingnya melakukan aktivitas fisik yang baik sesuai protokol kesehatan di masa pandemi COVID-19. Data ditelaah dari sumbersumber referensi berbentuk jurnal, panduan dan berita dari dalam dan luar negeri tentang COVID-19, aktivitas fisik dan transmisi COVID-19. Aktivitas fisik di masa pandemi dapat dilakukan di rumah, dan apabila melakukannya di luar rumah harus mengikuti protokol kesehatan.","author":[{"dropping-particle":"","family":"Wicaksono","given":"Arif","non-dropping-particle":"","parse-names":false,"suffix":""}],"container-title":"Jurnal Ilmu Keolahragaan Undiksha","id":"ITEM-1","issued":{"date-parts":[["2020"]]},"title":"Aktivitas Fisik Yang Aman Pada Masa Pandemi Covid-19","type":"article-journal","volume":"8"},"uris":["http://www.mendeley.com/documents/?uuid=d14367f1-3dce-3793-b936-bc50798bdc5e"]}],"mendeley":{"formattedCitation":"(Wicaksono, 2020)","plainTextFormattedCitation":"(Wicaksono, 2020)","previouslyFormattedCitation":"(Wicaksono, 2020)"},"properties":{"noteIndex":0},"schema":"https://github.com/citation-style-language/schema/raw/master/csl-citation.json"}</w:instrText>
      </w:r>
      <w:r w:rsidR="00816773">
        <w:rPr>
          <w:rStyle w:val="longtext"/>
          <w:sz w:val="20"/>
          <w:szCs w:val="20"/>
          <w:shd w:val="clear" w:color="auto" w:fill="FFFFFF"/>
          <w:lang w:val="sv-SE"/>
        </w:rPr>
        <w:fldChar w:fldCharType="separate"/>
      </w:r>
      <w:r w:rsidR="00816773" w:rsidRPr="00816773">
        <w:rPr>
          <w:rStyle w:val="longtext"/>
          <w:noProof/>
          <w:sz w:val="20"/>
          <w:szCs w:val="20"/>
          <w:shd w:val="clear" w:color="auto" w:fill="FFFFFF"/>
          <w:lang w:val="sv-SE"/>
        </w:rPr>
        <w:t>(Wicaksono, 2020)</w:t>
      </w:r>
      <w:r w:rsidR="00816773">
        <w:rPr>
          <w:rStyle w:val="longtext"/>
          <w:sz w:val="20"/>
          <w:szCs w:val="20"/>
          <w:shd w:val="clear" w:color="auto" w:fill="FFFFFF"/>
          <w:lang w:val="sv-SE"/>
        </w:rPr>
        <w:fldChar w:fldCharType="end"/>
      </w:r>
      <w:r w:rsidRPr="00754071">
        <w:rPr>
          <w:rStyle w:val="longtext"/>
          <w:sz w:val="20"/>
          <w:szCs w:val="20"/>
          <w:shd w:val="clear" w:color="auto" w:fill="FFFFFF"/>
          <w:lang w:val="sv-SE"/>
        </w:rPr>
        <w:t xml:space="preserve"> Pembelajaran pendidikan jasmani merupakan wadah bagi anak untuk menyalurkan kebutuhan geraknya, yang disusun dalam kurikulum dan di dalamnya memuat beberapa aktivitas jasmani salah satunya pembelajaran softball</w:t>
      </w:r>
    </w:p>
    <w:p w:rsidR="00754071" w:rsidRPr="00754071" w:rsidRDefault="00754071" w:rsidP="00754071">
      <w:pPr>
        <w:pStyle w:val="IEEEParagraph"/>
        <w:rPr>
          <w:rStyle w:val="longtext"/>
          <w:sz w:val="20"/>
          <w:szCs w:val="20"/>
          <w:shd w:val="clear" w:color="auto" w:fill="FFFFFF"/>
          <w:lang w:val="sv-SE"/>
        </w:rPr>
      </w:pPr>
      <w:r w:rsidRPr="00754071">
        <w:rPr>
          <w:rStyle w:val="longtext"/>
          <w:sz w:val="20"/>
          <w:szCs w:val="20"/>
          <w:shd w:val="clear" w:color="auto" w:fill="FFFFFF"/>
          <w:lang w:val="sv-SE"/>
        </w:rPr>
        <w:t xml:space="preserve">Pengembangan model pembelajaran lempar tangkap juga pernah diteliti oleh Widiastuti dkk (2018) yang menunjukkan bahwa pengembangan model pembelajaran lempar tangkap bola pada siswa Sekolah Dasar terbukti efektif dalam meningkatkan hasil belajar siswa yang dapat dilihat dari hasil uji statistik sebelum penggunaan model dan seteralh penggunaan model yang menunjukkan terdapat perbedaan yang sugnifikan. </w:t>
      </w:r>
    </w:p>
    <w:p w:rsidR="00754071" w:rsidRPr="00754071" w:rsidRDefault="00754071" w:rsidP="00754071">
      <w:pPr>
        <w:pStyle w:val="IEEEParagraph"/>
        <w:rPr>
          <w:rStyle w:val="longtext"/>
          <w:sz w:val="20"/>
          <w:szCs w:val="20"/>
          <w:shd w:val="clear" w:color="auto" w:fill="FFFFFF"/>
          <w:lang w:val="sv-SE"/>
        </w:rPr>
      </w:pPr>
      <w:r w:rsidRPr="00754071">
        <w:rPr>
          <w:rStyle w:val="longtext"/>
          <w:sz w:val="20"/>
          <w:szCs w:val="20"/>
          <w:shd w:val="clear" w:color="auto" w:fill="FFFFFF"/>
          <w:lang w:val="sv-SE"/>
        </w:rPr>
        <w:t xml:space="preserve">Penelitian yang dilakukan oleh Akbar (2015) menemukan bahwa pengembangan model-model permainan lempar tangkap untuk pembelajaran softball dalam bentuk buku panduan memudahkan untuk memahami dan dengan menambah pengetahuan baru tentang teknik dasar lempar tangkap softball. Hasil uji kelompok baik kelompok besar maupun kelompok kecil menunjukkan bahwa pengembangan model permainan lempar tangkap untuk pembelajaran softball berada pada kriteria sangat baik. </w:t>
      </w:r>
    </w:p>
    <w:p w:rsidR="00E70EE3" w:rsidRPr="00836918" w:rsidRDefault="00754071" w:rsidP="00836918">
      <w:pPr>
        <w:pStyle w:val="IEEEParagraph"/>
        <w:rPr>
          <w:rStyle w:val="longtext"/>
          <w:sz w:val="20"/>
          <w:szCs w:val="20"/>
          <w:lang w:val="id-ID"/>
        </w:rPr>
      </w:pPr>
      <w:r w:rsidRPr="00754071">
        <w:rPr>
          <w:rStyle w:val="longtext"/>
          <w:sz w:val="20"/>
          <w:szCs w:val="20"/>
          <w:shd w:val="clear" w:color="auto" w:fill="FFFFFF"/>
          <w:lang w:val="sv-SE"/>
        </w:rPr>
        <w:lastRenderedPageBreak/>
        <w:t xml:space="preserve">pengembangan pembelajaran lempar tangkap softball dengan berbagai macam variasi menjadikan siswa lebih termotivasi dan aktif dalam melakukan pembelajaran pendidikan jasmani khususnya materi softball. Siswa merasa lebih mudah memahami teknik dasar tersebut dan guru juga terbantu dengan adanya berbagai model variasi lempar tangkap yang dikembangkan. Pengembangan model pembelajaran lempar tangkap ini diharapkan dapat memberikan kontribusi baik dalam proses belajar mengajar dan dapat meningkatkan minat dan motivasi siswa dalam mengikuti pembelajaran softball </w:t>
      </w:r>
      <w:r w:rsidR="00816773">
        <w:rPr>
          <w:rStyle w:val="longtext"/>
          <w:sz w:val="20"/>
          <w:szCs w:val="20"/>
          <w:shd w:val="clear" w:color="auto" w:fill="FFFFFF"/>
          <w:lang w:val="id-ID"/>
        </w:rPr>
        <w:t xml:space="preserve"> </w:t>
      </w:r>
      <w:r w:rsidR="00816773">
        <w:rPr>
          <w:rStyle w:val="longtext"/>
          <w:sz w:val="20"/>
          <w:szCs w:val="20"/>
          <w:shd w:val="clear" w:color="auto" w:fill="FFFFFF"/>
          <w:lang w:val="id-ID"/>
        </w:rPr>
        <w:fldChar w:fldCharType="begin" w:fldLock="1"/>
      </w:r>
      <w:r w:rsidR="00816773">
        <w:rPr>
          <w:rStyle w:val="longtext"/>
          <w:sz w:val="20"/>
          <w:szCs w:val="20"/>
          <w:shd w:val="clear" w:color="auto" w:fill="FFFFFF"/>
          <w:lang w:val="id-ID"/>
        </w:rPr>
        <w:instrText>ADDIN CSL_CITATION {"citationItems":[{"id":"ITEM-1","itemData":{"DOI":"10.15294/miki.v8i2.17521","ISSN":"2088-6802","abstract":"ABSTRAK Perlunya metode pembelajaran resiprokal dalam penguasaan teknik dasar memukul agar kemampuan memukul dapat lebih spesifik dalam melakukan evaluasi karena terdapatnya observer. Penelitian ini merupakan penelitian terapan dengan analisis data yang digunakan dalam penelitian ini adalah analisis logis yang bersifat deskriptif kuantitatif. Hasil penelitian menunjukkan bahwa terjadi ketuntasan belajar mahasiswa pada materi hitting softball dengan nilai rata-rata kelas 80 dan tingkat kesesuain teknik  gerakan adalah 4.05 dengan kategori sangat sesuai. Kata kunci: resiprokal, hitting, softball ABSTRACT The need for reciprocal learning methods in mastering the basic techniques of hitting so that the ability to hit can be more specific in conducting evaluations because of the presence of observers. This research is an applied research with data analysis used in this study is a descriptive quantitative analysis. The results showed that the learning completeness of students in softball hitting material with an average grade of 80 and the level of conformity of movement techniques was 4.05 with a very suitable category Keyword : reciprocal, hitting, softball","author":[{"dropping-particle":"","family":"Irsyada","given":"Roas","non-dropping-particle":"","parse-names":false,"suffix":""},{"dropping-particle":"","family":"Rumini","given":"Rumini","non-dropping-particle":"","parse-names":false,"suffix":""},{"dropping-particle":"","family":"Aji Putra","given":"Ranu Baskora","non-dropping-particle":"","parse-names":false,"suffix":""}],"container-title":"Media Ilmu Keolahragaan Indonesia","id":"ITEM-1","issue":"2","issued":{"date-parts":[["2019"]]},"title":"Metode Resiprokal Dalam Pembelajaran Hitting Permainan Softball","type":"article-journal","volume":"8"},"uris":["http://www.mendeley.com/documents/?uuid=3bbbee6a-d6c9-3dcf-9af5-ea04b06a9eff"]}],"mendeley":{"formattedCitation":"(Irsyada et al., 2019)","plainTextFormattedCitation":"(Irsyada et al., 2019)"},"properties":{"noteIndex":0},"schema":"https://github.com/citation-style-language/schema/raw/master/csl-citation.json"}</w:instrText>
      </w:r>
      <w:r w:rsidR="00816773">
        <w:rPr>
          <w:rStyle w:val="longtext"/>
          <w:sz w:val="20"/>
          <w:szCs w:val="20"/>
          <w:shd w:val="clear" w:color="auto" w:fill="FFFFFF"/>
          <w:lang w:val="id-ID"/>
        </w:rPr>
        <w:fldChar w:fldCharType="separate"/>
      </w:r>
      <w:r w:rsidR="00816773" w:rsidRPr="00816773">
        <w:rPr>
          <w:rStyle w:val="longtext"/>
          <w:noProof/>
          <w:sz w:val="20"/>
          <w:szCs w:val="20"/>
          <w:shd w:val="clear" w:color="auto" w:fill="FFFFFF"/>
          <w:lang w:val="id-ID"/>
        </w:rPr>
        <w:t>(Irsyada et al., 2019)</w:t>
      </w:r>
      <w:r w:rsidR="00816773">
        <w:rPr>
          <w:rStyle w:val="longtext"/>
          <w:sz w:val="20"/>
          <w:szCs w:val="20"/>
          <w:shd w:val="clear" w:color="auto" w:fill="FFFFFF"/>
          <w:lang w:val="id-ID"/>
        </w:rPr>
        <w:fldChar w:fldCharType="end"/>
      </w:r>
    </w:p>
    <w:p w:rsidR="00633178" w:rsidRPr="00754071" w:rsidRDefault="00C12AC4" w:rsidP="00754071">
      <w:pPr>
        <w:pStyle w:val="IEEEHeading1"/>
        <w:numPr>
          <w:ilvl w:val="0"/>
          <w:numId w:val="0"/>
        </w:numPr>
        <w:rPr>
          <w:b/>
          <w:szCs w:val="20"/>
          <w:lang w:val="en-US"/>
        </w:rPr>
      </w:pPr>
      <w:r>
        <w:rPr>
          <w:b/>
          <w:szCs w:val="20"/>
          <w:lang w:val="id-ID"/>
        </w:rPr>
        <w:t xml:space="preserve"> </w:t>
      </w:r>
      <w:r w:rsidR="009D2660">
        <w:rPr>
          <w:b/>
          <w:szCs w:val="20"/>
          <w:lang w:val="id-ID"/>
        </w:rPr>
        <w:t xml:space="preserve">SIMPULAN </w:t>
      </w:r>
    </w:p>
    <w:p w:rsidR="00DB1386" w:rsidRPr="00DB1386" w:rsidRDefault="00754071" w:rsidP="00836918">
      <w:pPr>
        <w:pStyle w:val="IEEEParagraph"/>
        <w:rPr>
          <w:lang w:val="id-ID"/>
        </w:rPr>
      </w:pPr>
      <w:r w:rsidRPr="00DB1386">
        <w:rPr>
          <w:rStyle w:val="longtext"/>
          <w:sz w:val="20"/>
          <w:szCs w:val="20"/>
          <w:shd w:val="clear" w:color="auto" w:fill="FFFFFF"/>
          <w:lang w:val="sv-SE"/>
        </w:rPr>
        <w:t xml:space="preserve">Berdasarkan data yang diperoleh, dari hasil penelitian yang terdiri dari validasi ahli, uji coba kelompok kecil dan uji coba kelompok besar serta pembahasan dari hasil penelitian, maka peneliti dapat menarik kesimpulan bahwa :  Model pembelajaran keterampilan lempar tangkap softball menggunakan media pembelajaran pada sekolah menengah atas sebanyak 10 model yang diterapkan dalam pembelajaran keterampilan lempar tangkap softball  menggunakan media pembelajaran dapat meningkatkan keterampilan lempar tangkap softball  Model keterampilan lempar </w:t>
      </w:r>
      <w:r w:rsidR="00DB1386" w:rsidRPr="00DB1386">
        <w:rPr>
          <w:rStyle w:val="longtext"/>
          <w:sz w:val="20"/>
          <w:szCs w:val="20"/>
          <w:shd w:val="clear" w:color="auto" w:fill="FFFFFF"/>
          <w:lang w:val="id-ID"/>
        </w:rPr>
        <w:t xml:space="preserve"> </w:t>
      </w:r>
      <w:r w:rsidRPr="00DB1386">
        <w:rPr>
          <w:rStyle w:val="longtext"/>
          <w:sz w:val="20"/>
          <w:szCs w:val="20"/>
          <w:shd w:val="clear" w:color="auto" w:fill="FFFFFF"/>
          <w:lang w:val="sv-SE"/>
        </w:rPr>
        <w:t xml:space="preserve">tangkap softball </w:t>
      </w:r>
      <w:r w:rsidR="00DB1386" w:rsidRPr="00DB1386">
        <w:rPr>
          <w:rStyle w:val="longtext"/>
          <w:sz w:val="20"/>
          <w:szCs w:val="20"/>
          <w:shd w:val="clear" w:color="auto" w:fill="FFFFFF"/>
          <w:lang w:val="id-ID"/>
        </w:rPr>
        <w:t xml:space="preserve"> </w:t>
      </w:r>
      <w:r w:rsidRPr="00DB1386">
        <w:rPr>
          <w:rStyle w:val="longtext"/>
          <w:sz w:val="20"/>
          <w:szCs w:val="20"/>
          <w:shd w:val="clear" w:color="auto" w:fill="FFFFFF"/>
          <w:lang w:val="sv-SE"/>
        </w:rPr>
        <w:t>yang telah dibuat dinyatakan efektif dan layak digunakan. Karena dari hasil uji efektivitas penelitian menyatakan  terdapat perbedaan hasil data dari kelompok eksperimen dengan kelompok kontrol</w:t>
      </w:r>
      <w:r w:rsidRPr="00816773">
        <w:rPr>
          <w:rStyle w:val="longtext"/>
          <w:color w:val="FF0000"/>
          <w:sz w:val="20"/>
          <w:szCs w:val="20"/>
          <w:shd w:val="clear" w:color="auto" w:fill="FFFFFF"/>
          <w:lang w:val="sv-SE"/>
        </w:rPr>
        <w:t>.</w:t>
      </w:r>
    </w:p>
    <w:p w:rsidR="001928FB" w:rsidRDefault="00633178" w:rsidP="00F06A72">
      <w:pPr>
        <w:pStyle w:val="IEEEHeading1"/>
        <w:numPr>
          <w:ilvl w:val="0"/>
          <w:numId w:val="0"/>
        </w:numPr>
        <w:rPr>
          <w:b/>
          <w:lang w:val="id-ID"/>
        </w:rPr>
      </w:pPr>
      <w:r w:rsidRPr="00633178">
        <w:rPr>
          <w:b/>
          <w:lang w:val="id-ID"/>
        </w:rPr>
        <w:t>DAFTAR RUJUKAN</w:t>
      </w:r>
    </w:p>
    <w:p w:rsidR="00816773" w:rsidRPr="00816773" w:rsidRDefault="00754071" w:rsidP="003B107C">
      <w:pPr>
        <w:widowControl w:val="0"/>
        <w:autoSpaceDE w:val="0"/>
        <w:autoSpaceDN w:val="0"/>
        <w:adjustRightInd w:val="0"/>
        <w:ind w:left="480" w:hanging="480"/>
        <w:jc w:val="both"/>
        <w:rPr>
          <w:noProof/>
        </w:rPr>
      </w:pPr>
      <w:r>
        <w:rPr>
          <w:lang w:val="id-ID"/>
        </w:rPr>
        <w:fldChar w:fldCharType="begin" w:fldLock="1"/>
      </w:r>
      <w:r>
        <w:rPr>
          <w:lang w:val="id-ID"/>
        </w:rPr>
        <w:instrText xml:space="preserve">ADDIN Mendeley Bibliography CSL_BIBLIOGRAPHY </w:instrText>
      </w:r>
      <w:r>
        <w:rPr>
          <w:lang w:val="id-ID"/>
        </w:rPr>
        <w:fldChar w:fldCharType="separate"/>
      </w:r>
      <w:r w:rsidR="00816773" w:rsidRPr="00816773">
        <w:rPr>
          <w:noProof/>
        </w:rPr>
        <w:t xml:space="preserve">Aeni, A. N. (2014). </w:t>
      </w:r>
      <w:r w:rsidR="00DB1386" w:rsidRPr="00816773">
        <w:rPr>
          <w:noProof/>
        </w:rPr>
        <w:t>Pendidikan Karakter Untuk Siswa Sd Dalam Perspektif Islam</w:t>
      </w:r>
      <w:r w:rsidR="00816773" w:rsidRPr="00816773">
        <w:rPr>
          <w:noProof/>
        </w:rPr>
        <w:t xml:space="preserve">. </w:t>
      </w:r>
      <w:r w:rsidR="00816773" w:rsidRPr="00816773">
        <w:rPr>
          <w:i/>
          <w:iCs/>
          <w:noProof/>
        </w:rPr>
        <w:t>Mimbar Sekolah Dasar</w:t>
      </w:r>
      <w:r w:rsidR="00816773" w:rsidRPr="00816773">
        <w:rPr>
          <w:noProof/>
        </w:rPr>
        <w:t>. https://doi.org/10.17509/mimbar-sd.v1i1.863</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Ainin, I. K. (2011). Strategi Pembelajaran Pendidikan Jasmani Adaptif. </w:t>
      </w:r>
      <w:r w:rsidRPr="00816773">
        <w:rPr>
          <w:i/>
          <w:iCs/>
          <w:noProof/>
        </w:rPr>
        <w:t>Jurnal Asesmen Dan Intervensi Anak Berkebutuhan Khusus</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Bangun, S. Y. (2016).</w:t>
      </w:r>
      <w:r w:rsidR="00DB1386" w:rsidRPr="00816773">
        <w:rPr>
          <w:noProof/>
        </w:rPr>
        <w:t xml:space="preserve"> Peran Pendidikan Jasmani Dan Olahraga Pada Lembaga Pendidikandi Indonesia</w:t>
      </w:r>
      <w:r w:rsidRPr="00816773">
        <w:rPr>
          <w:noProof/>
        </w:rPr>
        <w:t xml:space="preserve">. </w:t>
      </w:r>
      <w:r w:rsidRPr="00816773">
        <w:rPr>
          <w:i/>
          <w:iCs/>
          <w:noProof/>
        </w:rPr>
        <w:t>Publikasi Pendidikan</w:t>
      </w:r>
      <w:r w:rsidRPr="00816773">
        <w:rPr>
          <w:noProof/>
        </w:rPr>
        <w:t>. https://doi.org/10.26858/publikan.v6i3.2270</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Hapsari, L. A., Astuti, A. P., &amp; Praswati, A. N. (2020). Konsumsi Makanan dan Olahraga selama Pandemi Covid 19. </w:t>
      </w:r>
      <w:r w:rsidRPr="00816773">
        <w:rPr>
          <w:i/>
          <w:iCs/>
          <w:noProof/>
        </w:rPr>
        <w:t>The 12th University Research Colloqium 2020 Universitas ’Aisyiyah Surakarta</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Hendriana, E. C., &amp; Jacobus, A. (2017). </w:t>
      </w:r>
      <w:r w:rsidR="00DB1386" w:rsidRPr="00816773">
        <w:rPr>
          <w:noProof/>
        </w:rPr>
        <w:t xml:space="preserve">Implementasi pendidikan karakter di sekolah melalui keteladanan dan pembiasaan. </w:t>
      </w:r>
      <w:r w:rsidR="00DB1386" w:rsidRPr="00816773">
        <w:rPr>
          <w:i/>
          <w:iCs/>
          <w:noProof/>
        </w:rPr>
        <w:t>Jpdi</w:t>
      </w:r>
      <w:r w:rsidRPr="00816773">
        <w:rPr>
          <w:i/>
          <w:iCs/>
          <w:noProof/>
        </w:rPr>
        <w:t xml:space="preserve"> (Jurnal Pendidikan Dasar Indonesia)</w:t>
      </w:r>
      <w:r w:rsidRPr="00816773">
        <w:rPr>
          <w:noProof/>
        </w:rPr>
        <w:t>. https://doi.org/10.26737/jpdi.v1i2.262</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Irsyada, R., Rumini, R., &amp; Aji Putra, R. B. (2019). Metode Resiprokal Dalam Pembelajaran Hitting Permainan Softball. </w:t>
      </w:r>
      <w:r w:rsidRPr="00816773">
        <w:rPr>
          <w:i/>
          <w:iCs/>
          <w:noProof/>
        </w:rPr>
        <w:t>Media Ilmu Keolahragaan Indonesia</w:t>
      </w:r>
      <w:r w:rsidRPr="00816773">
        <w:rPr>
          <w:noProof/>
        </w:rPr>
        <w:t xml:space="preserve">, </w:t>
      </w:r>
      <w:r w:rsidRPr="00816773">
        <w:rPr>
          <w:i/>
          <w:iCs/>
          <w:noProof/>
        </w:rPr>
        <w:t>8</w:t>
      </w:r>
      <w:r w:rsidRPr="00816773">
        <w:rPr>
          <w:noProof/>
        </w:rPr>
        <w:t>(2). https://doi.org/10.15294/miki.v8i2.17521</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Munajat, I. (2019). </w:t>
      </w:r>
      <w:r w:rsidR="00DB1386" w:rsidRPr="00816773">
        <w:rPr>
          <w:noProof/>
        </w:rPr>
        <w:t>Penggunaanpendekatan Bermain Beregu Untuk Meningkatkan Hasil Belajar Siswa Pada Pembelajaran Passing Bola Voli</w:t>
      </w:r>
      <w:r w:rsidRPr="00816773">
        <w:rPr>
          <w:noProof/>
        </w:rPr>
        <w:t xml:space="preserve"> (Penelitian Tindakan Kelas di Kelas VIII-A SMP Negeri 4 tasikmalaya. </w:t>
      </w:r>
      <w:r w:rsidRPr="00816773">
        <w:rPr>
          <w:i/>
          <w:iCs/>
          <w:noProof/>
        </w:rPr>
        <w:t>Jurnal Wahana Pendidikan</w:t>
      </w:r>
      <w:r w:rsidRPr="00816773">
        <w:rPr>
          <w:noProof/>
        </w:rPr>
        <w:t>. https://doi.org/10.25157/wa.v6i1.2053</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Nainggolan, A. P., &amp; Manalu, R. B. (2020). </w:t>
      </w:r>
      <w:r w:rsidR="00DB1386" w:rsidRPr="00816773">
        <w:rPr>
          <w:noProof/>
        </w:rPr>
        <w:t xml:space="preserve">Modifikasi alat bantu pembelajaran melempar dan menangkap dalam hasil belajar permainan softball. </w:t>
      </w:r>
      <w:r w:rsidR="00DB1386" w:rsidRPr="00816773">
        <w:rPr>
          <w:i/>
          <w:iCs/>
          <w:noProof/>
        </w:rPr>
        <w:t>Kinestetik</w:t>
      </w:r>
      <w:r w:rsidRPr="00816773">
        <w:rPr>
          <w:noProof/>
        </w:rPr>
        <w:t xml:space="preserve">, </w:t>
      </w:r>
      <w:r w:rsidRPr="00816773">
        <w:rPr>
          <w:i/>
          <w:iCs/>
          <w:noProof/>
        </w:rPr>
        <w:t>4</w:t>
      </w:r>
      <w:r w:rsidRPr="00816773">
        <w:rPr>
          <w:noProof/>
        </w:rPr>
        <w:t>(1). https://doi.org/10.33369/jk.v4i1.10320</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Pradana, A. A., &amp; Nurrochmah, S. (2020). </w:t>
      </w:r>
      <w:r w:rsidR="00DB1386" w:rsidRPr="00816773">
        <w:rPr>
          <w:noProof/>
        </w:rPr>
        <w:t>Pengaruh Pembelajaran Metode Drill Terhadap Peningkkatan Hasil Belajar Lempar Bola Softball Kelas 7 Smp Negeri 1 Kota Malang</w:t>
      </w:r>
      <w:r w:rsidRPr="00816773">
        <w:rPr>
          <w:noProof/>
        </w:rPr>
        <w:t xml:space="preserve">. </w:t>
      </w:r>
      <w:r w:rsidRPr="00816773">
        <w:rPr>
          <w:i/>
          <w:iCs/>
          <w:noProof/>
        </w:rPr>
        <w:t>Gelanggang Pendidikan Jasmani Indonesia</w:t>
      </w:r>
      <w:r w:rsidRPr="00816773">
        <w:rPr>
          <w:noProof/>
        </w:rPr>
        <w:t xml:space="preserve">, </w:t>
      </w:r>
      <w:r w:rsidRPr="00816773">
        <w:rPr>
          <w:i/>
          <w:iCs/>
          <w:noProof/>
        </w:rPr>
        <w:t>3</w:t>
      </w:r>
      <w:r w:rsidRPr="00816773">
        <w:rPr>
          <w:noProof/>
        </w:rPr>
        <w:t>(2). https://doi.org/10.17977/um040v3i2p121-129</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Rahim, A., &amp; Taryatman. (2018). Pengembangan Model Pembelajaran Pendidikan Jasmani Adaptif bagi Anak Berkebutuhan Khusus di Sekolah Dasar Inklusif Kota Yogyakarta. </w:t>
      </w:r>
      <w:r w:rsidRPr="00816773">
        <w:rPr>
          <w:i/>
          <w:iCs/>
          <w:noProof/>
        </w:rPr>
        <w:t>Trihayu: Jurnal Pendidikan Ke-SD.An</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Rahmawati, A., &amp; Huda, A. (2018). Senam Pagi untuk Membangun Motivasi Belajar Siswa Tunagrahita. </w:t>
      </w:r>
      <w:r w:rsidRPr="00816773">
        <w:rPr>
          <w:i/>
          <w:iCs/>
          <w:noProof/>
        </w:rPr>
        <w:t xml:space="preserve">Jurnal </w:t>
      </w:r>
      <w:r w:rsidR="00E41FB4" w:rsidRPr="00816773">
        <w:rPr>
          <w:i/>
          <w:iCs/>
          <w:noProof/>
        </w:rPr>
        <w:t>Ortopedagogia</w:t>
      </w:r>
      <w:r w:rsidRPr="00816773">
        <w:rPr>
          <w:noProof/>
        </w:rPr>
        <w:t>. https://doi.org/10.17977/um031v4i12018p026</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Ramdhani, M. A. (2017). Lingkungan pendidikan dalam implementasi pendidikan karakter. </w:t>
      </w:r>
      <w:r w:rsidRPr="00816773">
        <w:rPr>
          <w:i/>
          <w:iCs/>
          <w:noProof/>
        </w:rPr>
        <w:t>Jurnal Pendidikan UNIGA</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Rihatno, T., &amp; Gunawan, V. S. (2014). Efektifitas Pembelajaran Menggunakan Media Video Dan Media Cermin Terhadap Hasil Belajar Memukul Bola Softball. </w:t>
      </w:r>
      <w:r w:rsidRPr="00816773">
        <w:rPr>
          <w:i/>
          <w:iCs/>
          <w:noProof/>
        </w:rPr>
        <w:t>Jurnal Pendidikan Olahraga</w:t>
      </w:r>
      <w:r w:rsidRPr="00816773">
        <w:rPr>
          <w:noProof/>
        </w:rPr>
        <w:t xml:space="preserve">, </w:t>
      </w:r>
      <w:r w:rsidRPr="00816773">
        <w:rPr>
          <w:i/>
          <w:iCs/>
          <w:noProof/>
        </w:rPr>
        <w:t>3</w:t>
      </w:r>
      <w:r w:rsidRPr="00816773">
        <w:rPr>
          <w:noProof/>
        </w:rPr>
        <w:t>(1).</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Rohmah, N. (2016). Bermain Dan Pemanfaatannya Dalam Perkembangan Anak Usia Dini. </w:t>
      </w:r>
      <w:r w:rsidRPr="00816773">
        <w:rPr>
          <w:i/>
          <w:iCs/>
          <w:noProof/>
        </w:rPr>
        <w:t>Jurnal Tarbawi</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Samsudin, S., &amp; Rahman, H. A. (2016). Pengaruh metode pembelajaran drill, bermain, dan kelincahan terhadap kemampuan passing dalam permainan bola voli. </w:t>
      </w:r>
      <w:r w:rsidRPr="00816773">
        <w:rPr>
          <w:i/>
          <w:iCs/>
          <w:noProof/>
        </w:rPr>
        <w:t>Jurnal Keolahragaan</w:t>
      </w:r>
      <w:r w:rsidRPr="00816773">
        <w:rPr>
          <w:noProof/>
        </w:rPr>
        <w:t xml:space="preserve">. </w:t>
      </w:r>
      <w:r w:rsidRPr="00816773">
        <w:rPr>
          <w:noProof/>
        </w:rPr>
        <w:lastRenderedPageBreak/>
        <w:t>https://doi.org/10.21831/jk.v4i2.10899</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Sukur, A., Amin, B. F., &amp; Arif, M. (2020). </w:t>
      </w:r>
      <w:r w:rsidR="00DB1386" w:rsidRPr="00816773">
        <w:rPr>
          <w:noProof/>
        </w:rPr>
        <w:t>Edukasi Olahraga Dan Kesehatan Masyarakat Di Masa Pandemi Covid-19</w:t>
      </w:r>
      <w:r w:rsidRPr="00816773">
        <w:rPr>
          <w:noProof/>
        </w:rPr>
        <w:t xml:space="preserve">. </w:t>
      </w:r>
      <w:r w:rsidRPr="00816773">
        <w:rPr>
          <w:i/>
          <w:iCs/>
          <w:noProof/>
        </w:rPr>
        <w:t>… Pengabdian Kepada Masyarakat</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Susworo, A. (2006). Acuan Pembelajaran Permainan Softball Model TGfU. </w:t>
      </w:r>
      <w:r w:rsidRPr="00816773">
        <w:rPr>
          <w:i/>
          <w:iCs/>
          <w:noProof/>
        </w:rPr>
        <w:t>Jurnal Pendidikan Jasmani Indonesia</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Wicaksono, A. (2020). Aktivitas Fisik Yang Aman Pada Masa Pandemi Covid-19. </w:t>
      </w:r>
      <w:r w:rsidRPr="00816773">
        <w:rPr>
          <w:i/>
          <w:iCs/>
          <w:noProof/>
        </w:rPr>
        <w:t>Jurnal Ilmu Keolahragaan Undiksha</w:t>
      </w:r>
      <w:r w:rsidRPr="00816773">
        <w:rPr>
          <w:noProof/>
        </w:rPr>
        <w:t xml:space="preserve">, </w:t>
      </w:r>
      <w:r w:rsidRPr="00816773">
        <w:rPr>
          <w:i/>
          <w:iCs/>
          <w:noProof/>
        </w:rPr>
        <w:t>8</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Yusuf, W. B., &amp; Hartati, S. C. Y. (2014). Pengaruh Pemanasan Dalam Bentuk Permainan Terhadap Efektivitas Pembelajaran Pendidikan Jasmani, Olahraga dan K</w:t>
      </w:r>
      <w:bookmarkStart w:id="1" w:name="_GoBack"/>
      <w:bookmarkEnd w:id="1"/>
      <w:r w:rsidRPr="00816773">
        <w:rPr>
          <w:noProof/>
        </w:rPr>
        <w:t xml:space="preserve">esehatan. </w:t>
      </w:r>
      <w:r w:rsidRPr="00816773">
        <w:rPr>
          <w:i/>
          <w:iCs/>
          <w:noProof/>
        </w:rPr>
        <w:t>Jurnal Pendidikan Olahraga Dan Kesehatan</w:t>
      </w:r>
      <w:r w:rsidRPr="00816773">
        <w:rPr>
          <w:noProof/>
        </w:rPr>
        <w:t>.</w:t>
      </w:r>
    </w:p>
    <w:p w:rsidR="00816773" w:rsidRPr="00816773" w:rsidRDefault="00816773" w:rsidP="003B107C">
      <w:pPr>
        <w:widowControl w:val="0"/>
        <w:autoSpaceDE w:val="0"/>
        <w:autoSpaceDN w:val="0"/>
        <w:adjustRightInd w:val="0"/>
        <w:ind w:left="480" w:hanging="480"/>
        <w:jc w:val="both"/>
        <w:rPr>
          <w:noProof/>
        </w:rPr>
      </w:pPr>
      <w:r w:rsidRPr="00816773">
        <w:rPr>
          <w:noProof/>
        </w:rPr>
        <w:t xml:space="preserve">Zainuri, K. (2020). </w:t>
      </w:r>
      <w:r w:rsidR="00E41FB4" w:rsidRPr="00816773">
        <w:rPr>
          <w:noProof/>
        </w:rPr>
        <w:t>Peningkatan Hasil Pembelajaran Lompat Jauh Melalui Pendekatan Bermain Longu Pada Siswa Kelas Iv Sdn 37 Ampenan</w:t>
      </w:r>
      <w:r w:rsidRPr="00816773">
        <w:rPr>
          <w:noProof/>
        </w:rPr>
        <w:t xml:space="preserve">. </w:t>
      </w:r>
      <w:r w:rsidRPr="00816773">
        <w:rPr>
          <w:i/>
          <w:iCs/>
          <w:noProof/>
        </w:rPr>
        <w:t>Jurnal Paedagogy</w:t>
      </w:r>
      <w:r w:rsidRPr="00816773">
        <w:rPr>
          <w:noProof/>
        </w:rPr>
        <w:t>. https://doi.org/10.33394/jp.v7i1.2513</w:t>
      </w:r>
    </w:p>
    <w:p w:rsidR="00754071" w:rsidRPr="00754071" w:rsidRDefault="00754071" w:rsidP="003B107C">
      <w:pPr>
        <w:pStyle w:val="IEEEParagraph"/>
        <w:ind w:firstLine="0"/>
        <w:rPr>
          <w:lang w:val="id-ID"/>
        </w:rPr>
      </w:pPr>
      <w:r>
        <w:rPr>
          <w:lang w:val="id-ID"/>
        </w:rPr>
        <w:fldChar w:fldCharType="end"/>
      </w:r>
    </w:p>
    <w:sectPr w:rsidR="00754071" w:rsidRPr="00754071" w:rsidSect="00B81E91">
      <w:type w:val="continuous"/>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2E" w:rsidRDefault="005B7E2E" w:rsidP="00A1414F">
      <w:r>
        <w:separator/>
      </w:r>
    </w:p>
  </w:endnote>
  <w:endnote w:type="continuationSeparator" w:id="0">
    <w:p w:rsidR="005B7E2E" w:rsidRDefault="005B7E2E"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90655"/>
      <w:docPartObj>
        <w:docPartGallery w:val="Page Numbers (Bottom of Page)"/>
        <w:docPartUnique/>
      </w:docPartObj>
    </w:sdtPr>
    <w:sdtEndPr/>
    <w:sdtContent>
      <w:p w:rsidR="00131344" w:rsidRDefault="00842B65">
        <w:pPr>
          <w:pStyle w:val="Footer"/>
          <w:jc w:val="center"/>
        </w:pPr>
        <w:r>
          <w:fldChar w:fldCharType="begin"/>
        </w:r>
        <w:r>
          <w:instrText xml:space="preserve"> PAGE   \* MERGEFORMAT </w:instrText>
        </w:r>
        <w:r>
          <w:fldChar w:fldCharType="separate"/>
        </w:r>
        <w:r w:rsidR="004B5375">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2E" w:rsidRDefault="005B7E2E" w:rsidP="00A1414F">
      <w:r>
        <w:separator/>
      </w:r>
    </w:p>
  </w:footnote>
  <w:footnote w:type="continuationSeparator" w:id="0">
    <w:p w:rsidR="005B7E2E" w:rsidRDefault="005B7E2E"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9F" w:rsidRPr="00E20C19" w:rsidRDefault="00515557" w:rsidP="006079BE">
    <w:pPr>
      <w:pStyle w:val="Header"/>
      <w:tabs>
        <w:tab w:val="clear" w:pos="9360"/>
      </w:tabs>
      <w:rPr>
        <w:sz w:val="20"/>
        <w:szCs w:val="20"/>
        <w:lang w:val="id-ID"/>
      </w:rPr>
    </w:pPr>
    <w:r w:rsidRPr="006079BE">
      <w:rPr>
        <w:smallCaps/>
        <w:lang w:val="id-ID"/>
      </w:rPr>
      <w:fldChar w:fldCharType="begin"/>
    </w:r>
    <w:r w:rsidR="006079BE" w:rsidRPr="006079BE">
      <w:rPr>
        <w:smallCaps/>
        <w:lang w:val="id-ID"/>
      </w:rPr>
      <w:instrText xml:space="preserve"> PAGE   \* MERGEFORMAT </w:instrText>
    </w:r>
    <w:r w:rsidRPr="006079BE">
      <w:rPr>
        <w:smallCaps/>
        <w:lang w:val="id-ID"/>
      </w:rPr>
      <w:fldChar w:fldCharType="separate"/>
    </w:r>
    <w:r w:rsidR="004B5375">
      <w:rPr>
        <w:smallCaps/>
        <w:noProof/>
        <w:lang w:val="id-ID"/>
      </w:rPr>
      <w:t>6</w:t>
    </w:r>
    <w:r w:rsidRPr="006079BE">
      <w:rPr>
        <w:smallCaps/>
        <w:noProof/>
        <w:lang w:val="id-ID"/>
      </w:rPr>
      <w:fldChar w:fldCharType="end"/>
    </w:r>
    <w:r w:rsidR="00131344">
      <w:rPr>
        <w:smallCaps/>
        <w:noProof/>
        <w:lang w:val="id-ID"/>
      </w:rPr>
      <w:t xml:space="preserve">   </w:t>
    </w:r>
    <w:r w:rsidR="006079BE">
      <w:rPr>
        <w:smallCaps/>
        <w:noProof/>
        <w:lang w:val="en-US"/>
      </w:rPr>
      <w:t xml:space="preserve"> </w:t>
    </w:r>
    <w:r w:rsidR="00E20C19">
      <w:t>J</w:t>
    </w:r>
    <w:r w:rsidR="00131344">
      <w:rPr>
        <w:lang w:val="id-ID"/>
      </w:rPr>
      <w:t>urnal Pendidikan</w:t>
    </w:r>
    <w:r w:rsidR="00E20C19">
      <w:rPr>
        <w:lang w:val="id-ID"/>
      </w:rPr>
      <w:t>, Vol..., No..., Bln Thn, Hal....-....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9F" w:rsidRDefault="00E20C19" w:rsidP="00E20C19">
    <w:pPr>
      <w:pStyle w:val="Header"/>
      <w:jc w:val="right"/>
    </w:pPr>
    <w:r>
      <w:rPr>
        <w:smallCaps/>
        <w:lang w:val="id-ID"/>
      </w:rPr>
      <w:tab/>
    </w:r>
    <w:r>
      <w:rPr>
        <w:smallCaps/>
        <w:lang w:val="id-ID"/>
      </w:rPr>
      <w:tab/>
    </w:r>
    <w:r w:rsidRPr="00905356">
      <w:rPr>
        <w:i/>
        <w:lang w:val="id-ID"/>
      </w:rPr>
      <w:t>Nama Belakang Penulis, Judul dalam 3 Kata...</w:t>
    </w:r>
    <w:r w:rsidR="006079BE">
      <w:tab/>
    </w:r>
    <w:r w:rsidR="00842B65">
      <w:fldChar w:fldCharType="begin"/>
    </w:r>
    <w:r w:rsidR="00842B65">
      <w:instrText xml:space="preserve"> PAGE   \* MERGEFORMAT </w:instrText>
    </w:r>
    <w:r w:rsidR="00842B65">
      <w:fldChar w:fldCharType="separate"/>
    </w:r>
    <w:r w:rsidR="004B5375">
      <w:rPr>
        <w:noProof/>
      </w:rPr>
      <w:t>7</w:t>
    </w:r>
    <w:r w:rsidR="00842B6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18" w:rsidRDefault="00A3453D">
    <w:pPr>
      <w:pStyle w:val="Heade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-144780</wp:posOffset>
              </wp:positionH>
              <wp:positionV relativeFrom="paragraph">
                <wp:posOffset>-29845</wp:posOffset>
              </wp:positionV>
              <wp:extent cx="2214245" cy="579755"/>
              <wp:effectExtent l="7620" t="8255" r="698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579755"/>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rsidR="00BF4618" w:rsidRPr="00082A45" w:rsidRDefault="00BF4618" w:rsidP="00BF4618">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 xml:space="preserve">Tersedia secara </w:t>
                          </w:r>
                          <w:proofErr w:type="gramStart"/>
                          <w:r w:rsidRPr="00082A45">
                            <w:rPr>
                              <w:rFonts w:ascii="Century Gothic" w:hAnsi="Century Gothic" w:cs="Courier New"/>
                              <w:color w:val="FFFFFF" w:themeColor="background1"/>
                              <w:sz w:val="16"/>
                              <w:szCs w:val="16"/>
                            </w:rPr>
                            <w:t>online  http</w:t>
                          </w:r>
                          <w:proofErr w:type="gramEnd"/>
                          <w:r w:rsidRPr="00082A45">
                            <w:rPr>
                              <w:rFonts w:ascii="Century Gothic" w:hAnsi="Century Gothic" w:cs="Courier New"/>
                              <w:color w:val="FFFFFF" w:themeColor="background1"/>
                              <w:sz w:val="16"/>
                              <w:szCs w:val="16"/>
                            </w:rPr>
                            <w:t>://journal.um.ac.id/index.php/jptpp/</w:t>
                          </w:r>
                        </w:p>
                        <w:p w:rsidR="00BF4618" w:rsidRDefault="00BF4618" w:rsidP="00BF4618">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2502-471X</w:t>
                          </w:r>
                        </w:p>
                        <w:p w:rsidR="005A7F4E" w:rsidRPr="000227C5" w:rsidRDefault="005A7F4E" w:rsidP="00BF4618">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DOAJ-SHERPA/RoMEO-</w:t>
                          </w:r>
                          <w:r w:rsidR="004C4D2E" w:rsidRPr="000227C5">
                            <w:rPr>
                              <w:rFonts w:ascii="Century Gothic" w:hAnsi="Century Gothic" w:cs="Courier New"/>
                              <w:color w:val="FFFFFF" w:themeColor="background1"/>
                              <w:sz w:val="14"/>
                              <w:szCs w:val="14"/>
                            </w:rPr>
                            <w:t>Google Scholar</w:t>
                          </w:r>
                          <w:r w:rsidR="000227C5">
                            <w:rPr>
                              <w:rFonts w:ascii="Century Gothic" w:hAnsi="Century Gothic" w:cs="Courier New"/>
                              <w:color w:val="FFFFFF" w:themeColor="background1"/>
                              <w:sz w:val="14"/>
                              <w:szCs w:val="14"/>
                            </w:rPr>
                            <w:t>-</w:t>
                          </w:r>
                          <w:r w:rsidR="00CE562B">
                            <w:rPr>
                              <w:rFonts w:ascii="Century Gothic" w:hAnsi="Century Gothic" w:cs="Courier New"/>
                              <w:color w:val="FFFFFF" w:themeColor="background1"/>
                              <w:sz w:val="14"/>
                              <w:szCs w:val="14"/>
                            </w:rPr>
                            <w:t>IPI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1.4pt;margin-top:-2.35pt;width:174.3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" fillcolor="white [3212]" strokecolor="white [3212]" strokeweight="0">
              <v:fill opacity="0"/>
              <v:textbox>
                <w:txbxContent>
                  <w:p w:rsidR="00BF4618" w:rsidRPr="00082A45" w:rsidRDefault="00BF4618" w:rsidP="00BF4618">
                    <w:pPr>
                      <w:rPr>
                        <w:rFonts w:ascii="Century Gothic" w:hAnsi="Century Gothic" w:cs="Courier New"/>
                        <w:color w:val="FFFFFF" w:themeColor="background1"/>
                        <w:sz w:val="16"/>
                        <w:szCs w:val="16"/>
                      </w:rPr>
                    </w:pPr>
                    <w:proofErr w:type="spellStart"/>
                    <w:r w:rsidRPr="00082A45">
                      <w:rPr>
                        <w:rFonts w:ascii="Century Gothic" w:hAnsi="Century Gothic" w:cs="Courier New"/>
                        <w:color w:val="FFFFFF" w:themeColor="background1"/>
                        <w:sz w:val="16"/>
                        <w:szCs w:val="16"/>
                      </w:rPr>
                      <w:t>Tersedia</w:t>
                    </w:r>
                    <w:proofErr w:type="spellEnd"/>
                    <w:r w:rsidRPr="00082A45">
                      <w:rPr>
                        <w:rFonts w:ascii="Century Gothic" w:hAnsi="Century Gothic" w:cs="Courier New"/>
                        <w:color w:val="FFFFFF" w:themeColor="background1"/>
                        <w:sz w:val="16"/>
                        <w:szCs w:val="16"/>
                      </w:rPr>
                      <w:t xml:space="preserve"> </w:t>
                    </w:r>
                    <w:proofErr w:type="spellStart"/>
                    <w:r w:rsidRPr="00082A45">
                      <w:rPr>
                        <w:rFonts w:ascii="Century Gothic" w:hAnsi="Century Gothic" w:cs="Courier New"/>
                        <w:color w:val="FFFFFF" w:themeColor="background1"/>
                        <w:sz w:val="16"/>
                        <w:szCs w:val="16"/>
                      </w:rPr>
                      <w:t>secara</w:t>
                    </w:r>
                    <w:proofErr w:type="spellEnd"/>
                    <w:r w:rsidRPr="00082A45">
                      <w:rPr>
                        <w:rFonts w:ascii="Century Gothic" w:hAnsi="Century Gothic" w:cs="Courier New"/>
                        <w:color w:val="FFFFFF" w:themeColor="background1"/>
                        <w:sz w:val="16"/>
                        <w:szCs w:val="16"/>
                      </w:rPr>
                      <w:t xml:space="preserve"> </w:t>
                    </w:r>
                    <w:proofErr w:type="gramStart"/>
                    <w:r w:rsidRPr="00082A45">
                      <w:rPr>
                        <w:rFonts w:ascii="Century Gothic" w:hAnsi="Century Gothic" w:cs="Courier New"/>
                        <w:color w:val="FFFFFF" w:themeColor="background1"/>
                        <w:sz w:val="16"/>
                        <w:szCs w:val="16"/>
                      </w:rPr>
                      <w:t>online  http://journal.um.ac.id/index.php/jptpp/</w:t>
                    </w:r>
                    <w:proofErr w:type="gramEnd"/>
                  </w:p>
                  <w:p w:rsidR="00BF4618" w:rsidRDefault="00BF4618" w:rsidP="00BF4618">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2502-471X</w:t>
                    </w:r>
                  </w:p>
                  <w:p w:rsidR="005A7F4E" w:rsidRPr="000227C5" w:rsidRDefault="005A7F4E" w:rsidP="00BF4618">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DOAJ-SHERPA/</w:t>
                    </w:r>
                    <w:proofErr w:type="spellStart"/>
                    <w:r w:rsidRPr="000227C5">
                      <w:rPr>
                        <w:rFonts w:ascii="Century Gothic" w:hAnsi="Century Gothic" w:cs="Courier New"/>
                        <w:color w:val="FFFFFF" w:themeColor="background1"/>
                        <w:sz w:val="14"/>
                        <w:szCs w:val="14"/>
                      </w:rPr>
                      <w:t>RoMEO</w:t>
                    </w:r>
                    <w:proofErr w:type="spellEnd"/>
                    <w:r w:rsidRPr="000227C5">
                      <w:rPr>
                        <w:rFonts w:ascii="Century Gothic" w:hAnsi="Century Gothic" w:cs="Courier New"/>
                        <w:color w:val="FFFFFF" w:themeColor="background1"/>
                        <w:sz w:val="14"/>
                        <w:szCs w:val="14"/>
                      </w:rPr>
                      <w:t>-</w:t>
                    </w:r>
                    <w:r w:rsidR="004C4D2E" w:rsidRPr="000227C5">
                      <w:rPr>
                        <w:rFonts w:ascii="Century Gothic" w:hAnsi="Century Gothic" w:cs="Courier New"/>
                        <w:color w:val="FFFFFF" w:themeColor="background1"/>
                        <w:sz w:val="14"/>
                        <w:szCs w:val="14"/>
                      </w:rPr>
                      <w:t>Google Scholar</w:t>
                    </w:r>
                    <w:r w:rsidR="000227C5">
                      <w:rPr>
                        <w:rFonts w:ascii="Century Gothic" w:hAnsi="Century Gothic" w:cs="Courier New"/>
                        <w:color w:val="FFFFFF" w:themeColor="background1"/>
                        <w:sz w:val="14"/>
                        <w:szCs w:val="14"/>
                      </w:rPr>
                      <w:t>-</w:t>
                    </w:r>
                    <w:r w:rsidR="00CE562B">
                      <w:rPr>
                        <w:rFonts w:ascii="Century Gothic" w:hAnsi="Century Gothic" w:cs="Courier New"/>
                        <w:color w:val="FFFFFF" w:themeColor="background1"/>
                        <w:sz w:val="14"/>
                        <w:szCs w:val="14"/>
                      </w:rPr>
                      <w:t>IPI</w:t>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4401820</wp:posOffset>
              </wp:positionH>
              <wp:positionV relativeFrom="paragraph">
                <wp:posOffset>-29845</wp:posOffset>
              </wp:positionV>
              <wp:extent cx="2232025" cy="579755"/>
              <wp:effectExtent l="10795" t="8255" r="50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79755"/>
                      </a:xfrm>
                      <a:prstGeom prst="rect">
                        <a:avLst/>
                      </a:prstGeom>
                      <a:solidFill>
                        <a:srgbClr val="FFFFFF">
                          <a:alpha val="0"/>
                        </a:srgbClr>
                      </a:solidFill>
                      <a:ln w="0">
                        <a:solidFill>
                          <a:schemeClr val="bg1">
                            <a:lumMod val="100000"/>
                            <a:lumOff val="0"/>
                          </a:schemeClr>
                        </a:solidFill>
                        <a:miter lim="800000"/>
                        <a:headEnd/>
                        <a:tailEnd/>
                      </a:ln>
                    </wps:spPr>
                    <wps:txbx>
                      <w:txbxContent>
                        <w:p w:rsidR="00BF4618" w:rsidRPr="00834154" w:rsidRDefault="00BF4618" w:rsidP="00D05BEA">
                          <w:pPr>
                            <w:jc w:val="right"/>
                            <w:rPr>
                              <w:rFonts w:ascii="Century Gothic" w:hAnsi="Century Gothic"/>
                              <w:b/>
                              <w:color w:val="FFFFFF" w:themeColor="background1"/>
                              <w:sz w:val="16"/>
                              <w:szCs w:val="16"/>
                            </w:rPr>
                          </w:pPr>
                          <w:r w:rsidRPr="00834154">
                            <w:rPr>
                              <w:rFonts w:ascii="Century Gothic" w:hAnsi="Century Gothic"/>
                              <w:b/>
                              <w:color w:val="FFFFFF" w:themeColor="background1"/>
                              <w:sz w:val="16"/>
                              <w:szCs w:val="16"/>
                            </w:rPr>
                            <w:t xml:space="preserve">Jurnal Pendidikan: </w:t>
                          </w:r>
                        </w:p>
                        <w:p w:rsidR="00BF4618" w:rsidRPr="00082A45" w:rsidRDefault="00BF4618" w:rsidP="00D05BEA">
                          <w:pPr>
                            <w:jc w:val="right"/>
                            <w:rPr>
                              <w:rFonts w:ascii="Century Gothic" w:hAnsi="Century Gothic"/>
                              <w:i/>
                              <w:color w:val="FFFFFF" w:themeColor="background1"/>
                              <w:sz w:val="16"/>
                              <w:szCs w:val="16"/>
                            </w:rPr>
                          </w:pPr>
                          <w:r w:rsidRPr="00082A45">
                            <w:rPr>
                              <w:rFonts w:ascii="Century Gothic" w:hAnsi="Century Gothic"/>
                              <w:i/>
                              <w:color w:val="FFFFFF" w:themeColor="background1"/>
                              <w:sz w:val="16"/>
                              <w:szCs w:val="16"/>
                            </w:rPr>
                            <w:t>Teori, Penelitian, dan Pengembangan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Volume:  Nomor: Bulan-Tahun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roofErr w:type="gramStart"/>
                          <w:r w:rsidRPr="00082A45">
                            <w:rPr>
                              <w:rFonts w:ascii="Century Gothic" w:hAnsi="Century Gothic"/>
                              <w:color w:val="FFFFFF" w:themeColor="background1"/>
                              <w:sz w:val="16"/>
                              <w:szCs w:val="16"/>
                            </w:rPr>
                            <w:t>:…..</w:t>
                          </w:r>
                          <w:proofErr w:type="gramEnd"/>
                          <w:r w:rsidRPr="00082A45">
                            <w:rPr>
                              <w:rFonts w:ascii="Century Gothic" w:hAnsi="Century Gothic"/>
                              <w:color w:val="FFFFFF" w:themeColor="background1"/>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o:spid="_x0000_s1027" type="#_x0000_t202" style="position:absolute;margin-left:346.6pt;margin-top:-2.35pt;width:175.7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" strokecolor="white [3212]" strokeweight="0">
              <v:fill opacity="0"/>
              <v:textbox>
                <w:txbxContent>
                  <w:p w:rsidR="00BF4618" w:rsidRPr="00834154" w:rsidRDefault="00BF4618" w:rsidP="00D05BEA">
                    <w:pPr>
                      <w:jc w:val="right"/>
                      <w:rPr>
                        <w:rFonts w:ascii="Century Gothic" w:hAnsi="Century Gothic"/>
                        <w:b/>
                        <w:color w:val="FFFFFF" w:themeColor="background1"/>
                        <w:sz w:val="16"/>
                        <w:szCs w:val="16"/>
                      </w:rPr>
                    </w:pPr>
                    <w:proofErr w:type="spellStart"/>
                    <w:r w:rsidRPr="00834154">
                      <w:rPr>
                        <w:rFonts w:ascii="Century Gothic" w:hAnsi="Century Gothic"/>
                        <w:b/>
                        <w:color w:val="FFFFFF" w:themeColor="background1"/>
                        <w:sz w:val="16"/>
                        <w:szCs w:val="16"/>
                      </w:rPr>
                      <w:t>Jurnal</w:t>
                    </w:r>
                    <w:proofErr w:type="spellEnd"/>
                    <w:r w:rsidRPr="00834154">
                      <w:rPr>
                        <w:rFonts w:ascii="Century Gothic" w:hAnsi="Century Gothic"/>
                        <w:b/>
                        <w:color w:val="FFFFFF" w:themeColor="background1"/>
                        <w:sz w:val="16"/>
                        <w:szCs w:val="16"/>
                      </w:rPr>
                      <w:t xml:space="preserve"> Pendidikan: </w:t>
                    </w:r>
                  </w:p>
                  <w:p w:rsidR="00BF4618" w:rsidRPr="00082A45" w:rsidRDefault="00BF4618" w:rsidP="00D05BEA">
                    <w:pPr>
                      <w:jc w:val="right"/>
                      <w:rPr>
                        <w:rFonts w:ascii="Century Gothic" w:hAnsi="Century Gothic"/>
                        <w:i/>
                        <w:color w:val="FFFFFF" w:themeColor="background1"/>
                        <w:sz w:val="16"/>
                        <w:szCs w:val="16"/>
                      </w:rPr>
                    </w:pPr>
                    <w:proofErr w:type="spellStart"/>
                    <w:r w:rsidRPr="00082A45">
                      <w:rPr>
                        <w:rFonts w:ascii="Century Gothic" w:hAnsi="Century Gothic"/>
                        <w:i/>
                        <w:color w:val="FFFFFF" w:themeColor="background1"/>
                        <w:sz w:val="16"/>
                        <w:szCs w:val="16"/>
                      </w:rPr>
                      <w:t>Teori</w:t>
                    </w:r>
                    <w:proofErr w:type="spellEnd"/>
                    <w:r w:rsidRPr="00082A45">
                      <w:rPr>
                        <w:rFonts w:ascii="Century Gothic" w:hAnsi="Century Gothic"/>
                        <w:i/>
                        <w:color w:val="FFFFFF" w:themeColor="background1"/>
                        <w:sz w:val="16"/>
                        <w:szCs w:val="16"/>
                      </w:rPr>
                      <w:t xml:space="preserve">, </w:t>
                    </w:r>
                    <w:proofErr w:type="spellStart"/>
                    <w:r w:rsidRPr="00082A45">
                      <w:rPr>
                        <w:rFonts w:ascii="Century Gothic" w:hAnsi="Century Gothic"/>
                        <w:i/>
                        <w:color w:val="FFFFFF" w:themeColor="background1"/>
                        <w:sz w:val="16"/>
                        <w:szCs w:val="16"/>
                      </w:rPr>
                      <w:t>Penelitian</w:t>
                    </w:r>
                    <w:proofErr w:type="spellEnd"/>
                    <w:r w:rsidRPr="00082A45">
                      <w:rPr>
                        <w:rFonts w:ascii="Century Gothic" w:hAnsi="Century Gothic"/>
                        <w:i/>
                        <w:color w:val="FFFFFF" w:themeColor="background1"/>
                        <w:sz w:val="16"/>
                        <w:szCs w:val="16"/>
                      </w:rPr>
                      <w:t xml:space="preserve">, dan </w:t>
                    </w:r>
                    <w:proofErr w:type="spellStart"/>
                    <w:r w:rsidRPr="00082A45">
                      <w:rPr>
                        <w:rFonts w:ascii="Century Gothic" w:hAnsi="Century Gothic"/>
                        <w:i/>
                        <w:color w:val="FFFFFF" w:themeColor="background1"/>
                        <w:sz w:val="16"/>
                        <w:szCs w:val="16"/>
                      </w:rPr>
                      <w:t>Pengembangan</w:t>
                    </w:r>
                    <w:proofErr w:type="spellEnd"/>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 xml:space="preserve">Volume:  </w:t>
                    </w:r>
                    <w:proofErr w:type="spellStart"/>
                    <w:r w:rsidRPr="00082A45">
                      <w:rPr>
                        <w:rFonts w:ascii="Century Gothic" w:hAnsi="Century Gothic"/>
                        <w:color w:val="FFFFFF" w:themeColor="background1"/>
                        <w:sz w:val="16"/>
                        <w:szCs w:val="16"/>
                      </w:rPr>
                      <w:t>Nomor</w:t>
                    </w:r>
                    <w:proofErr w:type="spellEnd"/>
                    <w:r w:rsidRPr="00082A45">
                      <w:rPr>
                        <w:rFonts w:ascii="Century Gothic" w:hAnsi="Century Gothic"/>
                        <w:color w:val="FFFFFF" w:themeColor="background1"/>
                        <w:sz w:val="16"/>
                        <w:szCs w:val="16"/>
                      </w:rPr>
                      <w:t xml:space="preserve">: </w:t>
                    </w:r>
                    <w:proofErr w:type="spellStart"/>
                    <w:r w:rsidRPr="00082A45">
                      <w:rPr>
                        <w:rFonts w:ascii="Century Gothic" w:hAnsi="Century Gothic"/>
                        <w:color w:val="FFFFFF" w:themeColor="background1"/>
                        <w:sz w:val="16"/>
                        <w:szCs w:val="16"/>
                      </w:rPr>
                      <w:t>Bulan-Tahun</w:t>
                    </w:r>
                    <w:proofErr w:type="spellEnd"/>
                  </w:p>
                  <w:p w:rsidR="00BF4618" w:rsidRPr="00082A45" w:rsidRDefault="00BF4618" w:rsidP="00D05BEA">
                    <w:pPr>
                      <w:jc w:val="right"/>
                      <w:rPr>
                        <w:rFonts w:ascii="Century Gothic" w:hAnsi="Century Gothic"/>
                        <w:color w:val="FFFFFF" w:themeColor="background1"/>
                        <w:sz w:val="16"/>
                        <w:szCs w:val="16"/>
                      </w:rPr>
                    </w:pPr>
                    <w:proofErr w:type="spellStart"/>
                    <w:proofErr w:type="gramStart"/>
                    <w:r w:rsidRPr="00082A45">
                      <w:rPr>
                        <w:rFonts w:ascii="Century Gothic" w:hAnsi="Century Gothic"/>
                        <w:color w:val="FFFFFF" w:themeColor="background1"/>
                        <w:sz w:val="16"/>
                        <w:szCs w:val="16"/>
                      </w:rPr>
                      <w:t>Halaman</w:t>
                    </w:r>
                    <w:proofErr w:type="spellEnd"/>
                    <w:r w:rsidRPr="00082A45">
                      <w:rPr>
                        <w:rFonts w:ascii="Century Gothic" w:hAnsi="Century Gothic"/>
                        <w:color w:val="FFFFFF" w:themeColor="background1"/>
                        <w:sz w:val="16"/>
                        <w:szCs w:val="16"/>
                      </w:rPr>
                      <w:t>:…</w:t>
                    </w:r>
                    <w:proofErr w:type="gramEnd"/>
                    <w:r w:rsidRPr="00082A45">
                      <w:rPr>
                        <w:rFonts w:ascii="Century Gothic" w:hAnsi="Century Gothic"/>
                        <w:color w:val="FFFFFF" w:themeColor="background1"/>
                        <w:sz w:val="16"/>
                        <w:szCs w:val="16"/>
                      </w:rPr>
                      <w:t>..-…..</w:t>
                    </w:r>
                  </w:p>
                </w:txbxContent>
              </v:textbox>
            </v:shape>
          </w:pict>
        </mc:Fallback>
      </mc:AlternateContent>
    </w:r>
    <w:r>
      <w:rPr>
        <w:noProof/>
        <w:lang w:val="en-US" w:eastAsia="en-US"/>
      </w:rPr>
      <mc:AlternateContent>
        <mc:Choice Requires="wps">
          <w:drawing>
            <wp:anchor distT="0" distB="0" distL="114300" distR="114300" simplePos="0" relativeHeight="251657215" behindDoc="0" locked="0" layoutInCell="1" allowOverlap="1">
              <wp:simplePos x="0" y="0"/>
              <wp:positionH relativeFrom="column">
                <wp:posOffset>-529590</wp:posOffset>
              </wp:positionH>
              <wp:positionV relativeFrom="paragraph">
                <wp:posOffset>-78105</wp:posOffset>
              </wp:positionV>
              <wp:extent cx="7578725" cy="673100"/>
              <wp:effectExtent l="22860" t="26670" r="37465" b="527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8725" cy="67310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446DE8" id="Rectangle 3" o:spid="_x0000_s1026" style="position:absolute;margin-left:-41.7pt;margin-top:-6.15pt;width:596.75pt;height:5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" fillcolor="#f79646 [3209]" strokecolor="#f2f2f2 [3041]" strokeweight="3pt">
              <v:shadow on="t" color="#974706 [1609]"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5"/>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7">
    <w:abstractNumId w:val="0"/>
  </w:num>
  <w:num w:numId="8">
    <w:abstractNumId w:val="1"/>
  </w:num>
  <w:num w:numId="9">
    <w:abstractNumId w:val="7"/>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69C7"/>
    <w:rsid w:val="00017719"/>
    <w:rsid w:val="00020A6F"/>
    <w:rsid w:val="000227C5"/>
    <w:rsid w:val="00027F1D"/>
    <w:rsid w:val="0003296C"/>
    <w:rsid w:val="00053481"/>
    <w:rsid w:val="00054421"/>
    <w:rsid w:val="00056CE7"/>
    <w:rsid w:val="00062E46"/>
    <w:rsid w:val="00064E7E"/>
    <w:rsid w:val="00066CB7"/>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022F"/>
    <w:rsid w:val="00182CE2"/>
    <w:rsid w:val="001928FB"/>
    <w:rsid w:val="00192BC7"/>
    <w:rsid w:val="001A50EA"/>
    <w:rsid w:val="001A6E68"/>
    <w:rsid w:val="001B52EF"/>
    <w:rsid w:val="001C0608"/>
    <w:rsid w:val="001D04EB"/>
    <w:rsid w:val="001D34BD"/>
    <w:rsid w:val="001F16CD"/>
    <w:rsid w:val="001F47D2"/>
    <w:rsid w:val="00201427"/>
    <w:rsid w:val="00202141"/>
    <w:rsid w:val="0022285A"/>
    <w:rsid w:val="00224C61"/>
    <w:rsid w:val="00226AB3"/>
    <w:rsid w:val="0025798B"/>
    <w:rsid w:val="00271242"/>
    <w:rsid w:val="0027227B"/>
    <w:rsid w:val="0027288E"/>
    <w:rsid w:val="00273AC7"/>
    <w:rsid w:val="00273D2C"/>
    <w:rsid w:val="00275BFA"/>
    <w:rsid w:val="00285ECD"/>
    <w:rsid w:val="00290E1B"/>
    <w:rsid w:val="00291B17"/>
    <w:rsid w:val="0029239E"/>
    <w:rsid w:val="00292EFC"/>
    <w:rsid w:val="00297E44"/>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66F9"/>
    <w:rsid w:val="00353F69"/>
    <w:rsid w:val="00355B72"/>
    <w:rsid w:val="00360589"/>
    <w:rsid w:val="00360C6A"/>
    <w:rsid w:val="00360D09"/>
    <w:rsid w:val="00366B29"/>
    <w:rsid w:val="003717D0"/>
    <w:rsid w:val="00394767"/>
    <w:rsid w:val="00394DC4"/>
    <w:rsid w:val="003950A4"/>
    <w:rsid w:val="003B107C"/>
    <w:rsid w:val="003C7209"/>
    <w:rsid w:val="003D138F"/>
    <w:rsid w:val="003D4C64"/>
    <w:rsid w:val="003E3577"/>
    <w:rsid w:val="003F3A61"/>
    <w:rsid w:val="00403498"/>
    <w:rsid w:val="00410A5D"/>
    <w:rsid w:val="00414909"/>
    <w:rsid w:val="004202C3"/>
    <w:rsid w:val="0042170E"/>
    <w:rsid w:val="00424622"/>
    <w:rsid w:val="00425A6A"/>
    <w:rsid w:val="00426FBB"/>
    <w:rsid w:val="00437E30"/>
    <w:rsid w:val="00437E48"/>
    <w:rsid w:val="0044773F"/>
    <w:rsid w:val="0046428B"/>
    <w:rsid w:val="00471085"/>
    <w:rsid w:val="0047429A"/>
    <w:rsid w:val="0048374C"/>
    <w:rsid w:val="0048707A"/>
    <w:rsid w:val="0048771D"/>
    <w:rsid w:val="004A6605"/>
    <w:rsid w:val="004A67CA"/>
    <w:rsid w:val="004B36A8"/>
    <w:rsid w:val="004B519F"/>
    <w:rsid w:val="004B5375"/>
    <w:rsid w:val="004B5BFE"/>
    <w:rsid w:val="004B7F34"/>
    <w:rsid w:val="004C4227"/>
    <w:rsid w:val="004C45FA"/>
    <w:rsid w:val="004C4D2E"/>
    <w:rsid w:val="004E1BD8"/>
    <w:rsid w:val="004E452A"/>
    <w:rsid w:val="004E78E3"/>
    <w:rsid w:val="005004BF"/>
    <w:rsid w:val="00502E89"/>
    <w:rsid w:val="00505FE2"/>
    <w:rsid w:val="0051095A"/>
    <w:rsid w:val="00510E95"/>
    <w:rsid w:val="0051451F"/>
    <w:rsid w:val="00515557"/>
    <w:rsid w:val="00521ED0"/>
    <w:rsid w:val="00522D23"/>
    <w:rsid w:val="00524694"/>
    <w:rsid w:val="00527D56"/>
    <w:rsid w:val="0053012F"/>
    <w:rsid w:val="0053221F"/>
    <w:rsid w:val="00536FAE"/>
    <w:rsid w:val="00542C85"/>
    <w:rsid w:val="00553510"/>
    <w:rsid w:val="00554186"/>
    <w:rsid w:val="005628CD"/>
    <w:rsid w:val="00564397"/>
    <w:rsid w:val="0056697B"/>
    <w:rsid w:val="00585769"/>
    <w:rsid w:val="00591130"/>
    <w:rsid w:val="00591DB6"/>
    <w:rsid w:val="005A3F28"/>
    <w:rsid w:val="005A40BE"/>
    <w:rsid w:val="005A7F4E"/>
    <w:rsid w:val="005B13E2"/>
    <w:rsid w:val="005B3934"/>
    <w:rsid w:val="005B47D7"/>
    <w:rsid w:val="005B7E2E"/>
    <w:rsid w:val="005C4BA9"/>
    <w:rsid w:val="005C5526"/>
    <w:rsid w:val="005C62C6"/>
    <w:rsid w:val="005D21E9"/>
    <w:rsid w:val="005D7B9E"/>
    <w:rsid w:val="005F0834"/>
    <w:rsid w:val="005F6DC3"/>
    <w:rsid w:val="006017FD"/>
    <w:rsid w:val="00601A8E"/>
    <w:rsid w:val="006079BE"/>
    <w:rsid w:val="0062033E"/>
    <w:rsid w:val="00624482"/>
    <w:rsid w:val="00633178"/>
    <w:rsid w:val="006343E3"/>
    <w:rsid w:val="00643796"/>
    <w:rsid w:val="0064799C"/>
    <w:rsid w:val="00654156"/>
    <w:rsid w:val="00694D34"/>
    <w:rsid w:val="00695864"/>
    <w:rsid w:val="006977E6"/>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4085C"/>
    <w:rsid w:val="00745C86"/>
    <w:rsid w:val="00754071"/>
    <w:rsid w:val="00764603"/>
    <w:rsid w:val="0076604D"/>
    <w:rsid w:val="00781DBA"/>
    <w:rsid w:val="0078621C"/>
    <w:rsid w:val="00790909"/>
    <w:rsid w:val="0079301B"/>
    <w:rsid w:val="007A77C6"/>
    <w:rsid w:val="007B5A07"/>
    <w:rsid w:val="007B668E"/>
    <w:rsid w:val="007C75B5"/>
    <w:rsid w:val="007C7D51"/>
    <w:rsid w:val="007D3E71"/>
    <w:rsid w:val="007E132A"/>
    <w:rsid w:val="007E34AA"/>
    <w:rsid w:val="007E5D6A"/>
    <w:rsid w:val="007E645D"/>
    <w:rsid w:val="007F7260"/>
    <w:rsid w:val="007F75CA"/>
    <w:rsid w:val="00815DBA"/>
    <w:rsid w:val="00816773"/>
    <w:rsid w:val="00816EA9"/>
    <w:rsid w:val="00820A91"/>
    <w:rsid w:val="00821E08"/>
    <w:rsid w:val="00834154"/>
    <w:rsid w:val="00834EFD"/>
    <w:rsid w:val="00836918"/>
    <w:rsid w:val="00841914"/>
    <w:rsid w:val="00842B65"/>
    <w:rsid w:val="00844B24"/>
    <w:rsid w:val="0084515F"/>
    <w:rsid w:val="0085092D"/>
    <w:rsid w:val="00865FB3"/>
    <w:rsid w:val="00873013"/>
    <w:rsid w:val="008757E0"/>
    <w:rsid w:val="00877D4C"/>
    <w:rsid w:val="0089763B"/>
    <w:rsid w:val="008A0B0A"/>
    <w:rsid w:val="008A1519"/>
    <w:rsid w:val="008A2479"/>
    <w:rsid w:val="008B114A"/>
    <w:rsid w:val="008B6295"/>
    <w:rsid w:val="008B6AE3"/>
    <w:rsid w:val="008C110F"/>
    <w:rsid w:val="008D1045"/>
    <w:rsid w:val="008E2316"/>
    <w:rsid w:val="008E5277"/>
    <w:rsid w:val="008E5996"/>
    <w:rsid w:val="00901AE1"/>
    <w:rsid w:val="00904754"/>
    <w:rsid w:val="00905356"/>
    <w:rsid w:val="009205B4"/>
    <w:rsid w:val="00932F60"/>
    <w:rsid w:val="00937F31"/>
    <w:rsid w:val="009408BA"/>
    <w:rsid w:val="009507C0"/>
    <w:rsid w:val="009537A7"/>
    <w:rsid w:val="009550E8"/>
    <w:rsid w:val="00955B59"/>
    <w:rsid w:val="009671E5"/>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E5918"/>
    <w:rsid w:val="00A03A12"/>
    <w:rsid w:val="00A03E75"/>
    <w:rsid w:val="00A11080"/>
    <w:rsid w:val="00A1414F"/>
    <w:rsid w:val="00A20D66"/>
    <w:rsid w:val="00A3453D"/>
    <w:rsid w:val="00A4337B"/>
    <w:rsid w:val="00A45FCE"/>
    <w:rsid w:val="00A64A36"/>
    <w:rsid w:val="00A7266B"/>
    <w:rsid w:val="00A75671"/>
    <w:rsid w:val="00A773CC"/>
    <w:rsid w:val="00A87305"/>
    <w:rsid w:val="00A9318B"/>
    <w:rsid w:val="00A94AC1"/>
    <w:rsid w:val="00A95B87"/>
    <w:rsid w:val="00AA5A8D"/>
    <w:rsid w:val="00AB18B7"/>
    <w:rsid w:val="00AB2575"/>
    <w:rsid w:val="00AC157F"/>
    <w:rsid w:val="00AC47DB"/>
    <w:rsid w:val="00AD2BAB"/>
    <w:rsid w:val="00AD335D"/>
    <w:rsid w:val="00AE1477"/>
    <w:rsid w:val="00AF792B"/>
    <w:rsid w:val="00B00190"/>
    <w:rsid w:val="00B10F2B"/>
    <w:rsid w:val="00B3412C"/>
    <w:rsid w:val="00B55D5E"/>
    <w:rsid w:val="00B56B16"/>
    <w:rsid w:val="00B717BA"/>
    <w:rsid w:val="00B735B0"/>
    <w:rsid w:val="00B81E91"/>
    <w:rsid w:val="00B91814"/>
    <w:rsid w:val="00B92B81"/>
    <w:rsid w:val="00B94516"/>
    <w:rsid w:val="00BA183C"/>
    <w:rsid w:val="00BA665D"/>
    <w:rsid w:val="00BA7955"/>
    <w:rsid w:val="00BB2855"/>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2414"/>
    <w:rsid w:val="00C8667B"/>
    <w:rsid w:val="00C86750"/>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30F2D"/>
    <w:rsid w:val="00D311F8"/>
    <w:rsid w:val="00D36B52"/>
    <w:rsid w:val="00D377C8"/>
    <w:rsid w:val="00D37FE2"/>
    <w:rsid w:val="00D41274"/>
    <w:rsid w:val="00D43BF3"/>
    <w:rsid w:val="00D5746B"/>
    <w:rsid w:val="00D677E9"/>
    <w:rsid w:val="00D767BB"/>
    <w:rsid w:val="00D8752A"/>
    <w:rsid w:val="00D92681"/>
    <w:rsid w:val="00D939B0"/>
    <w:rsid w:val="00D958E2"/>
    <w:rsid w:val="00DB1386"/>
    <w:rsid w:val="00DB16E0"/>
    <w:rsid w:val="00DB2DF9"/>
    <w:rsid w:val="00DB7E63"/>
    <w:rsid w:val="00DC2055"/>
    <w:rsid w:val="00DD16DC"/>
    <w:rsid w:val="00DD71E8"/>
    <w:rsid w:val="00DD7F83"/>
    <w:rsid w:val="00DE335E"/>
    <w:rsid w:val="00DF1B93"/>
    <w:rsid w:val="00DF3BE7"/>
    <w:rsid w:val="00DF6A46"/>
    <w:rsid w:val="00DF7CA2"/>
    <w:rsid w:val="00E0641E"/>
    <w:rsid w:val="00E06664"/>
    <w:rsid w:val="00E11080"/>
    <w:rsid w:val="00E20C19"/>
    <w:rsid w:val="00E304BC"/>
    <w:rsid w:val="00E32853"/>
    <w:rsid w:val="00E33A00"/>
    <w:rsid w:val="00E379EC"/>
    <w:rsid w:val="00E401F8"/>
    <w:rsid w:val="00E41262"/>
    <w:rsid w:val="00E41FB4"/>
    <w:rsid w:val="00E42932"/>
    <w:rsid w:val="00E43EEC"/>
    <w:rsid w:val="00E4498A"/>
    <w:rsid w:val="00E44C34"/>
    <w:rsid w:val="00E46425"/>
    <w:rsid w:val="00E47D0E"/>
    <w:rsid w:val="00E512D9"/>
    <w:rsid w:val="00E65018"/>
    <w:rsid w:val="00E678CD"/>
    <w:rsid w:val="00E70EE3"/>
    <w:rsid w:val="00E72D69"/>
    <w:rsid w:val="00E7529B"/>
    <w:rsid w:val="00E94339"/>
    <w:rsid w:val="00E97563"/>
    <w:rsid w:val="00EB0B63"/>
    <w:rsid w:val="00EB2163"/>
    <w:rsid w:val="00EC265C"/>
    <w:rsid w:val="00ED25B0"/>
    <w:rsid w:val="00ED61CB"/>
    <w:rsid w:val="00EE4353"/>
    <w:rsid w:val="00EF2488"/>
    <w:rsid w:val="00EF290B"/>
    <w:rsid w:val="00EF3452"/>
    <w:rsid w:val="00EF61AD"/>
    <w:rsid w:val="00F06A72"/>
    <w:rsid w:val="00F06C6A"/>
    <w:rsid w:val="00F1242E"/>
    <w:rsid w:val="00F136F0"/>
    <w:rsid w:val="00F20BBB"/>
    <w:rsid w:val="00F20DCD"/>
    <w:rsid w:val="00F22C0B"/>
    <w:rsid w:val="00F34AE2"/>
    <w:rsid w:val="00F359FA"/>
    <w:rsid w:val="00F4394A"/>
    <w:rsid w:val="00F43BD8"/>
    <w:rsid w:val="00F54905"/>
    <w:rsid w:val="00F55879"/>
    <w:rsid w:val="00F562F3"/>
    <w:rsid w:val="00F57140"/>
    <w:rsid w:val="00F67BC3"/>
    <w:rsid w:val="00F73EC9"/>
    <w:rsid w:val="00F74B89"/>
    <w:rsid w:val="00F75133"/>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38F5C6"/>
  <w15:docId w15:val="{C88AA1B2-2D45-43EE-90D5-46A10D1F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iyatno@fkip.untan.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key.anggara@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nk231980@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nrymaksum68@gmail.com" TargetMode="External"/><Relationship Id="rId4" Type="http://schemas.openxmlformats.org/officeDocument/2006/relationships/settings" Target="settings.xml"/><Relationship Id="rId9" Type="http://schemas.openxmlformats.org/officeDocument/2006/relationships/hyperlink" Target="mailto:auzirajidi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D92CB-C1D7-4787-BAFE-7445F682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9765</Words>
  <Characters>55667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USER</cp:lastModifiedBy>
  <cp:revision>12</cp:revision>
  <cp:lastPrinted>2017-04-18T03:46:00Z</cp:lastPrinted>
  <dcterms:created xsi:type="dcterms:W3CDTF">2021-07-13T05:05:00Z</dcterms:created>
  <dcterms:modified xsi:type="dcterms:W3CDTF">2021-07-16T03:24:00Z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11124107-a1a5-3a71-8689-d369d86ffef7</vt:lpwstr>
  </property>
  <property fmtid="{D5CDD505-2E9C-101B-9397-08002B2CF9AE}" pid="24" name="Mendeley Citation Style_1">
    <vt:lpwstr>http://www.zotero.org/styles/apa</vt:lpwstr>
  </property>
</Properties>
</file>