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C5272A" w14:textId="414EF413" w:rsidR="00C8531A" w:rsidRPr="00C8531A" w:rsidRDefault="00C8531A" w:rsidP="00C8531A">
      <w:pPr>
        <w:pStyle w:val="Alishlah12title"/>
        <w:spacing w:before="240"/>
      </w:pPr>
      <w:r w:rsidRPr="009A01CD">
        <w:rPr>
          <w:bCs/>
        </w:rPr>
        <w:t>E-Learning Based Learning: Succeeding in the Pandemic Period, Forgotten Post-Pandemic</w:t>
      </w:r>
    </w:p>
    <w:p w14:paraId="10E41709" w14:textId="14E5857A" w:rsidR="00BE398A" w:rsidRPr="00D23849" w:rsidRDefault="00C8531A" w:rsidP="001B1909">
      <w:pPr>
        <w:pStyle w:val="Alishlah13authornames"/>
        <w:jc w:val="both"/>
        <w:rPr>
          <w:vertAlign w:val="superscript"/>
          <w:lang w:val="en-GB"/>
        </w:rPr>
      </w:pPr>
      <w:r w:rsidRPr="009A01CD">
        <w:rPr>
          <w:rFonts w:eastAsia="Calibri"/>
          <w:szCs w:val="20"/>
        </w:rPr>
        <w:t xml:space="preserve">Bintang R. </w:t>
      </w:r>
      <w:proofErr w:type="spellStart"/>
      <w:r w:rsidRPr="009A01CD">
        <w:rPr>
          <w:rFonts w:eastAsia="Calibri"/>
          <w:szCs w:val="20"/>
        </w:rPr>
        <w:t>Simbolon</w:t>
      </w:r>
      <w:proofErr w:type="spellEnd"/>
      <w:r w:rsidR="00D23849">
        <w:rPr>
          <w:vertAlign w:val="superscript"/>
          <w:lang w:val="en-GB"/>
        </w:rPr>
        <w:t>1</w:t>
      </w:r>
      <w:r w:rsidR="00881A77">
        <w:rPr>
          <w:lang w:val="en-GB"/>
        </w:rPr>
        <w:t xml:space="preserve">, </w:t>
      </w:r>
      <w:r w:rsidRPr="009A01CD">
        <w:rPr>
          <w:rFonts w:eastAsia="Calibri"/>
          <w:szCs w:val="20"/>
        </w:rPr>
        <w:t>Hidayat</w:t>
      </w:r>
      <w:r w:rsidR="00D23849">
        <w:rPr>
          <w:szCs w:val="20"/>
          <w:vertAlign w:val="superscript"/>
        </w:rPr>
        <w:t>2</w:t>
      </w:r>
      <w:r w:rsidR="00D23849">
        <w:rPr>
          <w:szCs w:val="20"/>
        </w:rPr>
        <w:t xml:space="preserve">, </w:t>
      </w:r>
      <w:r w:rsidRPr="009A01CD">
        <w:rPr>
          <w:rFonts w:eastAsia="Calibri"/>
          <w:szCs w:val="20"/>
        </w:rPr>
        <w:t>Hartiningsih</w:t>
      </w:r>
      <w:r w:rsidR="00D23849">
        <w:rPr>
          <w:szCs w:val="20"/>
          <w:vertAlign w:val="superscript"/>
        </w:rPr>
        <w:t>3</w:t>
      </w:r>
      <w:r w:rsidR="00D23849">
        <w:rPr>
          <w:szCs w:val="20"/>
        </w:rPr>
        <w:t xml:space="preserve">, </w:t>
      </w:r>
      <w:proofErr w:type="spellStart"/>
      <w:r w:rsidRPr="009A01CD">
        <w:rPr>
          <w:rFonts w:eastAsia="Calibri"/>
          <w:szCs w:val="20"/>
        </w:rPr>
        <w:t>Cecep</w:t>
      </w:r>
      <w:proofErr w:type="spellEnd"/>
      <w:r w:rsidRPr="009A01CD">
        <w:rPr>
          <w:rFonts w:eastAsia="Calibri"/>
          <w:szCs w:val="20"/>
        </w:rPr>
        <w:t xml:space="preserve"> Wahyu Hoerudin</w:t>
      </w:r>
      <w:r w:rsidR="00D23849">
        <w:rPr>
          <w:szCs w:val="20"/>
          <w:vertAlign w:val="superscript"/>
        </w:rPr>
        <w:t>4</w:t>
      </w:r>
      <w:r w:rsidR="00D23849">
        <w:rPr>
          <w:szCs w:val="20"/>
        </w:rPr>
        <w:t xml:space="preserve">, </w:t>
      </w:r>
      <w:r w:rsidRPr="009A01CD">
        <w:rPr>
          <w:rFonts w:eastAsia="Calibri"/>
          <w:szCs w:val="20"/>
        </w:rPr>
        <w:t>Imran</w:t>
      </w:r>
      <w:r w:rsidR="00D23849">
        <w:rPr>
          <w:szCs w:val="20"/>
          <w:vertAlign w:val="superscript"/>
        </w:rPr>
        <w:t>5</w:t>
      </w:r>
      <w:r w:rsidR="00D23849">
        <w:rPr>
          <w:szCs w:val="20"/>
        </w:rPr>
        <w:t xml:space="preserve">, </w:t>
      </w:r>
      <w:r w:rsidRPr="009A01CD">
        <w:rPr>
          <w:rFonts w:eastAsia="Calibri"/>
          <w:szCs w:val="20"/>
        </w:rPr>
        <w:t>Mia Aina</w:t>
      </w:r>
      <w:r w:rsidR="00D23849">
        <w:rPr>
          <w:szCs w:val="20"/>
          <w:vertAlign w:val="superscript"/>
        </w:rPr>
        <w:t>6</w:t>
      </w:r>
    </w:p>
    <w:p w14:paraId="4477C024" w14:textId="0A4B77CB" w:rsidR="00C8531A" w:rsidRPr="00C8531A" w:rsidRDefault="00C8531A" w:rsidP="00C8531A">
      <w:pPr>
        <w:pStyle w:val="Alishlah16affiliation"/>
        <w:numPr>
          <w:ilvl w:val="0"/>
          <w:numId w:val="22"/>
        </w:numPr>
        <w:jc w:val="both"/>
        <w:rPr>
          <w:rStyle w:val="Hyperlink"/>
          <w:iCs/>
        </w:rPr>
      </w:pPr>
      <w:r w:rsidRPr="00C8531A">
        <w:rPr>
          <w:rFonts w:eastAsia="Calibri"/>
        </w:rPr>
        <w:t>Universitas Kristen Indonesia</w:t>
      </w:r>
      <w:r w:rsidR="002B31FD" w:rsidRPr="00C8531A">
        <w:rPr>
          <w:lang w:val="en-GB"/>
        </w:rPr>
        <w:t xml:space="preserve">; </w:t>
      </w:r>
      <w:r w:rsidR="00FD6644" w:rsidRPr="00C8531A">
        <w:rPr>
          <w:lang w:val="en-GB"/>
        </w:rPr>
        <w:t xml:space="preserve">e-mail: </w:t>
      </w:r>
      <w:hyperlink r:id="rId8" w:history="1">
        <w:r w:rsidRPr="00C8531A">
          <w:rPr>
            <w:rStyle w:val="Hyperlink"/>
            <w:rFonts w:eastAsia="Calibri"/>
          </w:rPr>
          <w:t>bintangsmbln@yahoo.com</w:t>
        </w:r>
      </w:hyperlink>
    </w:p>
    <w:p w14:paraId="31FD787A" w14:textId="77777777" w:rsidR="00C8531A" w:rsidRPr="00C8531A" w:rsidRDefault="00C8531A" w:rsidP="00C8531A">
      <w:pPr>
        <w:pStyle w:val="Alishlah16affiliation"/>
        <w:numPr>
          <w:ilvl w:val="0"/>
          <w:numId w:val="22"/>
        </w:numPr>
        <w:jc w:val="both"/>
        <w:rPr>
          <w:iCs/>
          <w:color w:val="auto"/>
        </w:rPr>
      </w:pPr>
      <w:r w:rsidRPr="00C8531A">
        <w:rPr>
          <w:rFonts w:eastAsia="Calibri"/>
        </w:rPr>
        <w:t xml:space="preserve">Universitas </w:t>
      </w:r>
      <w:proofErr w:type="spellStart"/>
      <w:r w:rsidRPr="00C8531A">
        <w:rPr>
          <w:rFonts w:eastAsia="Calibri"/>
        </w:rPr>
        <w:t>Nurtanio</w:t>
      </w:r>
      <w:proofErr w:type="spellEnd"/>
      <w:r w:rsidRPr="00C8531A">
        <w:rPr>
          <w:rFonts w:eastAsia="Calibri"/>
        </w:rPr>
        <w:t xml:space="preserve"> Bandung, Indonesia</w:t>
      </w:r>
    </w:p>
    <w:p w14:paraId="3947C367" w14:textId="77777777" w:rsidR="00C8531A" w:rsidRPr="00C8531A" w:rsidRDefault="00C8531A" w:rsidP="00C8531A">
      <w:pPr>
        <w:pStyle w:val="Alishlah16affiliation"/>
        <w:numPr>
          <w:ilvl w:val="0"/>
          <w:numId w:val="22"/>
        </w:numPr>
        <w:jc w:val="both"/>
        <w:rPr>
          <w:iCs/>
          <w:color w:val="auto"/>
        </w:rPr>
      </w:pPr>
      <w:r w:rsidRPr="00C8531A">
        <w:rPr>
          <w:rFonts w:eastAsia="Calibri"/>
        </w:rPr>
        <w:t xml:space="preserve">Universitas </w:t>
      </w:r>
      <w:proofErr w:type="spellStart"/>
      <w:r w:rsidRPr="00C8531A">
        <w:rPr>
          <w:rFonts w:eastAsia="Calibri"/>
        </w:rPr>
        <w:t>Brawijaya</w:t>
      </w:r>
      <w:proofErr w:type="spellEnd"/>
      <w:r w:rsidRPr="00C8531A">
        <w:rPr>
          <w:rFonts w:eastAsia="Calibri"/>
        </w:rPr>
        <w:t>, Malang, Indonesia</w:t>
      </w:r>
    </w:p>
    <w:p w14:paraId="123192C0" w14:textId="77777777" w:rsidR="00C8531A" w:rsidRPr="00C8531A" w:rsidRDefault="00C8531A" w:rsidP="00C8531A">
      <w:pPr>
        <w:pStyle w:val="Alishlah16affiliation"/>
        <w:numPr>
          <w:ilvl w:val="0"/>
          <w:numId w:val="22"/>
        </w:numPr>
        <w:jc w:val="both"/>
        <w:rPr>
          <w:iCs/>
          <w:color w:val="auto"/>
        </w:rPr>
      </w:pPr>
      <w:r w:rsidRPr="00C8531A">
        <w:rPr>
          <w:rFonts w:eastAsia="Calibri"/>
        </w:rPr>
        <w:t xml:space="preserve">UIN </w:t>
      </w:r>
      <w:proofErr w:type="spellStart"/>
      <w:r w:rsidRPr="00C8531A">
        <w:rPr>
          <w:rFonts w:eastAsia="Calibri"/>
        </w:rPr>
        <w:t>Sunan</w:t>
      </w:r>
      <w:proofErr w:type="spellEnd"/>
      <w:r w:rsidRPr="00C8531A">
        <w:rPr>
          <w:rFonts w:eastAsia="Calibri"/>
        </w:rPr>
        <w:t xml:space="preserve"> </w:t>
      </w:r>
      <w:proofErr w:type="spellStart"/>
      <w:r w:rsidRPr="00C8531A">
        <w:rPr>
          <w:rFonts w:eastAsia="Calibri"/>
        </w:rPr>
        <w:t>Gunung</w:t>
      </w:r>
      <w:proofErr w:type="spellEnd"/>
      <w:r w:rsidRPr="00C8531A">
        <w:rPr>
          <w:rFonts w:eastAsia="Calibri"/>
        </w:rPr>
        <w:t xml:space="preserve"> </w:t>
      </w:r>
      <w:proofErr w:type="spellStart"/>
      <w:r w:rsidRPr="00C8531A">
        <w:rPr>
          <w:rFonts w:eastAsia="Calibri"/>
        </w:rPr>
        <w:t>Djati</w:t>
      </w:r>
      <w:proofErr w:type="spellEnd"/>
      <w:r w:rsidRPr="00C8531A">
        <w:rPr>
          <w:rFonts w:eastAsia="Calibri"/>
        </w:rPr>
        <w:t xml:space="preserve"> Bandung, Indonesia</w:t>
      </w:r>
    </w:p>
    <w:p w14:paraId="050CF9CF" w14:textId="77777777" w:rsidR="00C8531A" w:rsidRPr="00C8531A" w:rsidRDefault="00C8531A" w:rsidP="00C8531A">
      <w:pPr>
        <w:pStyle w:val="Alishlah16affiliation"/>
        <w:numPr>
          <w:ilvl w:val="0"/>
          <w:numId w:val="22"/>
        </w:numPr>
        <w:jc w:val="both"/>
        <w:rPr>
          <w:iCs/>
          <w:color w:val="auto"/>
        </w:rPr>
      </w:pPr>
      <w:r w:rsidRPr="00C8531A">
        <w:rPr>
          <w:rFonts w:eastAsia="Calibri"/>
        </w:rPr>
        <w:t xml:space="preserve">Universitas </w:t>
      </w:r>
      <w:proofErr w:type="spellStart"/>
      <w:r w:rsidRPr="00C8531A">
        <w:rPr>
          <w:rFonts w:eastAsia="Calibri"/>
        </w:rPr>
        <w:t>Tanjungpura</w:t>
      </w:r>
      <w:proofErr w:type="spellEnd"/>
      <w:r w:rsidRPr="00C8531A">
        <w:rPr>
          <w:rFonts w:eastAsia="Calibri"/>
        </w:rPr>
        <w:t>, Pontianak, Indonesia</w:t>
      </w:r>
    </w:p>
    <w:p w14:paraId="74ADDD26" w14:textId="255C8FB0" w:rsidR="00C8531A" w:rsidRPr="00C8531A" w:rsidRDefault="00C8531A" w:rsidP="00C8531A">
      <w:pPr>
        <w:pStyle w:val="Alishlah16affiliation"/>
        <w:numPr>
          <w:ilvl w:val="0"/>
          <w:numId w:val="22"/>
        </w:numPr>
        <w:jc w:val="both"/>
        <w:rPr>
          <w:iCs/>
          <w:color w:val="auto"/>
        </w:rPr>
      </w:pPr>
      <w:r w:rsidRPr="00C8531A">
        <w:rPr>
          <w:rFonts w:eastAsia="Calibri"/>
        </w:rPr>
        <w:t>Universitas Jambi, Jambi, Indonesia</w:t>
      </w:r>
    </w:p>
    <w:p w14:paraId="3245085A" w14:textId="77777777" w:rsidR="00784B9B" w:rsidRPr="00A75CB1" w:rsidRDefault="00784B9B" w:rsidP="00BE398A">
      <w:pPr>
        <w:pStyle w:val="Alishlah16affiliation"/>
        <w:rPr>
          <w:color w:val="auto"/>
          <w:lang w:val="en-GB"/>
        </w:rPr>
      </w:pPr>
    </w:p>
    <w:tbl>
      <w:tblPr>
        <w:tblStyle w:val="TableGrid"/>
        <w:tblW w:w="8845" w:type="dxa"/>
        <w:jc w:val="center"/>
        <w:tblLook w:val="04A0" w:firstRow="1" w:lastRow="0" w:firstColumn="1" w:lastColumn="0" w:noHBand="0" w:noVBand="1"/>
      </w:tblPr>
      <w:tblGrid>
        <w:gridCol w:w="2787"/>
        <w:gridCol w:w="282"/>
        <w:gridCol w:w="5776"/>
      </w:tblGrid>
      <w:tr w:rsidR="0048254D" w:rsidRPr="0048254D" w14:paraId="7F8A0C75" w14:textId="77777777" w:rsidTr="0048254D">
        <w:trPr>
          <w:jc w:val="center"/>
        </w:trPr>
        <w:tc>
          <w:tcPr>
            <w:tcW w:w="2787" w:type="dxa"/>
            <w:tcBorders>
              <w:top w:val="double" w:sz="4" w:space="0" w:color="auto"/>
              <w:left w:val="nil"/>
              <w:bottom w:val="single" w:sz="4" w:space="0" w:color="auto"/>
              <w:right w:val="nil"/>
            </w:tcBorders>
          </w:tcPr>
          <w:p w14:paraId="1D5E38B1" w14:textId="77777777" w:rsidR="0048254D" w:rsidRPr="0048254D" w:rsidRDefault="0048254D" w:rsidP="001C18FA">
            <w:pPr>
              <w:spacing w:before="120"/>
              <w:jc w:val="both"/>
              <w:rPr>
                <w:rFonts w:ascii="Palatino Linotype" w:hAnsi="Palatino Linotype"/>
                <w:b/>
              </w:rPr>
            </w:pPr>
            <w:r w:rsidRPr="0048254D">
              <w:rPr>
                <w:rFonts w:ascii="Palatino Linotype" w:hAnsi="Palatino Linotype"/>
                <w:b/>
              </w:rPr>
              <w:t>ARTICLE INFO</w:t>
            </w:r>
          </w:p>
        </w:tc>
        <w:tc>
          <w:tcPr>
            <w:tcW w:w="282" w:type="dxa"/>
            <w:tcBorders>
              <w:top w:val="double" w:sz="4" w:space="0" w:color="auto"/>
              <w:left w:val="nil"/>
              <w:bottom w:val="nil"/>
              <w:right w:val="nil"/>
            </w:tcBorders>
          </w:tcPr>
          <w:p w14:paraId="42B1A987" w14:textId="77777777" w:rsidR="0048254D" w:rsidRPr="0048254D" w:rsidRDefault="0048254D" w:rsidP="001C18FA">
            <w:pPr>
              <w:spacing w:before="120"/>
              <w:jc w:val="center"/>
              <w:rPr>
                <w:rFonts w:ascii="Palatino Linotype" w:hAnsi="Palatino Linotype"/>
              </w:rPr>
            </w:pPr>
          </w:p>
        </w:tc>
        <w:tc>
          <w:tcPr>
            <w:tcW w:w="5776" w:type="dxa"/>
            <w:tcBorders>
              <w:top w:val="double" w:sz="4" w:space="0" w:color="auto"/>
              <w:left w:val="nil"/>
              <w:bottom w:val="single" w:sz="4" w:space="0" w:color="auto"/>
              <w:right w:val="nil"/>
            </w:tcBorders>
          </w:tcPr>
          <w:p w14:paraId="34C187F8" w14:textId="77777777" w:rsidR="0048254D" w:rsidRPr="0048254D" w:rsidRDefault="0048254D" w:rsidP="002663A1">
            <w:pPr>
              <w:spacing w:before="120"/>
              <w:ind w:left="81"/>
              <w:rPr>
                <w:rFonts w:ascii="Palatino Linotype" w:hAnsi="Palatino Linotype"/>
                <w:color w:val="000000"/>
                <w:sz w:val="24"/>
                <w:szCs w:val="24"/>
              </w:rPr>
            </w:pPr>
            <w:r w:rsidRPr="0048254D">
              <w:rPr>
                <w:rFonts w:ascii="Palatino Linotype" w:hAnsi="Palatino Linotype"/>
                <w:b/>
                <w:bCs/>
                <w:iCs/>
                <w:color w:val="000000"/>
              </w:rPr>
              <w:t>ABSTRACT</w:t>
            </w:r>
          </w:p>
        </w:tc>
      </w:tr>
      <w:tr w:rsidR="0048254D" w:rsidRPr="0048254D" w14:paraId="403B2189" w14:textId="77777777" w:rsidTr="0048254D">
        <w:trPr>
          <w:trHeight w:val="1268"/>
          <w:jc w:val="center"/>
        </w:trPr>
        <w:tc>
          <w:tcPr>
            <w:tcW w:w="2787" w:type="dxa"/>
            <w:tcBorders>
              <w:top w:val="single" w:sz="4" w:space="0" w:color="auto"/>
              <w:left w:val="nil"/>
              <w:bottom w:val="single" w:sz="4" w:space="0" w:color="auto"/>
              <w:right w:val="nil"/>
            </w:tcBorders>
          </w:tcPr>
          <w:p w14:paraId="6E0CDCC3" w14:textId="77777777" w:rsidR="0048254D" w:rsidRPr="0048254D" w:rsidRDefault="0048254D" w:rsidP="001C18FA">
            <w:pPr>
              <w:spacing w:before="120" w:after="120"/>
              <w:jc w:val="both"/>
              <w:rPr>
                <w:rFonts w:ascii="Palatino Linotype" w:hAnsi="Palatino Linotype"/>
                <w:b/>
                <w:i/>
                <w:sz w:val="18"/>
                <w:szCs w:val="18"/>
              </w:rPr>
            </w:pPr>
            <w:r w:rsidRPr="0048254D">
              <w:rPr>
                <w:rFonts w:ascii="Palatino Linotype" w:hAnsi="Palatino Linotype"/>
                <w:b/>
                <w:i/>
                <w:sz w:val="18"/>
                <w:szCs w:val="18"/>
              </w:rPr>
              <w:t>Keywords:</w:t>
            </w:r>
          </w:p>
          <w:p w14:paraId="15B90234" w14:textId="77777777" w:rsidR="00530848" w:rsidRDefault="00530848" w:rsidP="00530848">
            <w:pPr>
              <w:pStyle w:val="Alishlah18keywords"/>
              <w:rPr>
                <w:sz w:val="20"/>
                <w:szCs w:val="20"/>
              </w:rPr>
            </w:pPr>
            <w:r w:rsidRPr="00DF196B">
              <w:rPr>
                <w:sz w:val="20"/>
                <w:szCs w:val="20"/>
              </w:rPr>
              <w:t>Online Learning</w:t>
            </w:r>
            <w:r>
              <w:rPr>
                <w:sz w:val="20"/>
                <w:szCs w:val="20"/>
              </w:rPr>
              <w:t>;</w:t>
            </w:r>
          </w:p>
          <w:p w14:paraId="42F74748" w14:textId="77777777" w:rsidR="00530848" w:rsidRDefault="00530848" w:rsidP="00530848">
            <w:pPr>
              <w:pStyle w:val="Alishlah18keywords"/>
              <w:rPr>
                <w:sz w:val="20"/>
                <w:szCs w:val="20"/>
              </w:rPr>
            </w:pPr>
            <w:r w:rsidRPr="00DF196B">
              <w:rPr>
                <w:sz w:val="20"/>
                <w:szCs w:val="20"/>
              </w:rPr>
              <w:t>Learning Media</w:t>
            </w:r>
            <w:r>
              <w:rPr>
                <w:sz w:val="20"/>
                <w:szCs w:val="20"/>
              </w:rPr>
              <w:t>;</w:t>
            </w:r>
          </w:p>
          <w:p w14:paraId="50B60781" w14:textId="77777777" w:rsidR="00530848" w:rsidRDefault="00530848" w:rsidP="00530848">
            <w:pPr>
              <w:pStyle w:val="Alishlah18keywords"/>
              <w:rPr>
                <w:sz w:val="20"/>
                <w:szCs w:val="20"/>
              </w:rPr>
            </w:pPr>
            <w:r w:rsidRPr="00DF196B">
              <w:rPr>
                <w:sz w:val="20"/>
                <w:szCs w:val="20"/>
              </w:rPr>
              <w:t>E-Learning</w:t>
            </w:r>
            <w:r>
              <w:rPr>
                <w:sz w:val="20"/>
                <w:szCs w:val="20"/>
              </w:rPr>
              <w:t>;</w:t>
            </w:r>
          </w:p>
          <w:p w14:paraId="4EAD4807" w14:textId="2761097F" w:rsidR="00530848" w:rsidRPr="00530848" w:rsidRDefault="00530848" w:rsidP="00530848">
            <w:pPr>
              <w:pStyle w:val="Alishlah18keywords"/>
              <w:rPr>
                <w:bCs/>
                <w:sz w:val="20"/>
                <w:szCs w:val="20"/>
              </w:rPr>
            </w:pPr>
            <w:r w:rsidRPr="00DF196B">
              <w:rPr>
                <w:sz w:val="20"/>
                <w:szCs w:val="20"/>
              </w:rPr>
              <w:t>Covid-19.</w:t>
            </w:r>
          </w:p>
        </w:tc>
        <w:tc>
          <w:tcPr>
            <w:tcW w:w="282" w:type="dxa"/>
            <w:vMerge w:val="restart"/>
            <w:tcBorders>
              <w:top w:val="nil"/>
              <w:left w:val="nil"/>
              <w:bottom w:val="nil"/>
              <w:right w:val="nil"/>
            </w:tcBorders>
          </w:tcPr>
          <w:p w14:paraId="68B10BD5" w14:textId="77777777" w:rsidR="0048254D" w:rsidRPr="0048254D" w:rsidRDefault="0048254D" w:rsidP="001C18FA">
            <w:pPr>
              <w:spacing w:before="120"/>
              <w:jc w:val="both"/>
              <w:rPr>
                <w:rFonts w:ascii="Palatino Linotype" w:hAnsi="Palatino Linotype"/>
                <w:sz w:val="18"/>
                <w:szCs w:val="18"/>
              </w:rPr>
            </w:pPr>
          </w:p>
        </w:tc>
        <w:tc>
          <w:tcPr>
            <w:tcW w:w="5776" w:type="dxa"/>
            <w:vMerge w:val="restart"/>
            <w:tcBorders>
              <w:top w:val="single" w:sz="4" w:space="0" w:color="auto"/>
              <w:left w:val="nil"/>
              <w:bottom w:val="nil"/>
              <w:right w:val="nil"/>
            </w:tcBorders>
          </w:tcPr>
          <w:p w14:paraId="6B1FDBAB" w14:textId="523512F8" w:rsidR="00530848" w:rsidRPr="00530848" w:rsidRDefault="00530848" w:rsidP="00530848">
            <w:pPr>
              <w:pStyle w:val="Alishlah17abstract"/>
              <w:rPr>
                <w:bCs/>
              </w:rPr>
            </w:pPr>
            <w:r w:rsidRPr="009A01CD">
              <w:t>Since the coronavirus emerged, it has wreaked havoc on the country's economy, society, and religion, especially the educational system. Since the COVID-19 epidemic, online learning has emerged as a necessity in the educational sector, despite the fact that instructors or lecturers are still required to establish teaching methodologies. On the other hand, as the epidemic winds down, the transmission of knowledge is gradually shifting back to being carried out offline or through a mixed approach, and online education is beginning to lose popularity as a result. The examination of the practical implications of knowledge gained through e-learning is the focus of this essay. The use of online education as a teaching method both during and after the pandemic has passed. In this particular piece of writing, a qualitative research approach with descriptive analysis is utilized. Students, as a result, feel more at ease and satisfied when using online learning as a platform for voicing their opinions and concerns. In addition to this, the utilization of various online learning media can facilitate an increase in the learner's level of autonomy. During the COVID-19 epidemic as well as the implementation phase, it was found that learning via the use of e-learning was particularly beneficial in online learning. Meanwhile, after the pandemic ends, learning with e-learning media is still very much needed because almost all educational institutions have optimally developed e-learning media along with improvements in implementation, always up to date with technological developments, and very effective and efficient by minimizing costs.</w:t>
            </w:r>
          </w:p>
        </w:tc>
      </w:tr>
      <w:tr w:rsidR="0048254D" w:rsidRPr="0048254D" w14:paraId="5EB90263" w14:textId="77777777" w:rsidTr="0048254D">
        <w:trPr>
          <w:trHeight w:val="1231"/>
          <w:jc w:val="center"/>
        </w:trPr>
        <w:tc>
          <w:tcPr>
            <w:tcW w:w="2787" w:type="dxa"/>
            <w:vMerge w:val="restart"/>
            <w:tcBorders>
              <w:top w:val="single" w:sz="4" w:space="0" w:color="auto"/>
              <w:left w:val="nil"/>
              <w:bottom w:val="single" w:sz="4" w:space="0" w:color="auto"/>
              <w:right w:val="nil"/>
            </w:tcBorders>
          </w:tcPr>
          <w:p w14:paraId="37826CB2" w14:textId="77777777" w:rsidR="0048254D" w:rsidRPr="006A6719" w:rsidRDefault="0048254D" w:rsidP="001C18FA">
            <w:pPr>
              <w:spacing w:before="120" w:after="120"/>
              <w:jc w:val="both"/>
              <w:rPr>
                <w:rFonts w:ascii="Palatino Linotype" w:hAnsi="Palatino Linotype"/>
                <w:b/>
                <w:i/>
                <w:sz w:val="18"/>
                <w:szCs w:val="18"/>
              </w:rPr>
            </w:pPr>
            <w:r w:rsidRPr="006A6719">
              <w:rPr>
                <w:rFonts w:ascii="Palatino Linotype" w:hAnsi="Palatino Linotype"/>
                <w:b/>
                <w:i/>
                <w:sz w:val="18"/>
                <w:szCs w:val="18"/>
              </w:rPr>
              <w:t>Article history:</w:t>
            </w:r>
          </w:p>
          <w:p w14:paraId="2190C008" w14:textId="468BBD9E" w:rsidR="0048254D" w:rsidRPr="006A6719" w:rsidRDefault="0048254D" w:rsidP="00E45249">
            <w:pPr>
              <w:pStyle w:val="Alishlah14history"/>
            </w:pPr>
            <w:r w:rsidRPr="006A6719">
              <w:t xml:space="preserve">Received </w:t>
            </w:r>
            <w:r w:rsidR="00FA43FF" w:rsidRPr="00FA43FF">
              <w:t>202</w:t>
            </w:r>
            <w:r w:rsidR="00881A77">
              <w:t>2</w:t>
            </w:r>
            <w:r w:rsidR="00FA43FF" w:rsidRPr="00FA43FF">
              <w:t>-</w:t>
            </w:r>
            <w:r w:rsidR="00924057">
              <w:t>1</w:t>
            </w:r>
            <w:r w:rsidR="00881A77">
              <w:t>1</w:t>
            </w:r>
            <w:r w:rsidR="00FA43FF" w:rsidRPr="00FA43FF">
              <w:t>-14</w:t>
            </w:r>
          </w:p>
          <w:p w14:paraId="4923C4CD" w14:textId="246C7DE3" w:rsidR="0048254D" w:rsidRPr="006A6719" w:rsidRDefault="0048254D" w:rsidP="00E45249">
            <w:pPr>
              <w:pStyle w:val="Alishlah14history"/>
            </w:pPr>
            <w:r w:rsidRPr="006A6719">
              <w:t xml:space="preserve">Revised </w:t>
            </w:r>
            <w:r w:rsidR="00675603" w:rsidRPr="006A6719">
              <w:tab/>
            </w:r>
            <w:r w:rsidR="00FA43FF" w:rsidRPr="00FA43FF">
              <w:t>202</w:t>
            </w:r>
            <w:r w:rsidR="00881A77">
              <w:t>2</w:t>
            </w:r>
            <w:r w:rsidR="00FA43FF" w:rsidRPr="00FA43FF">
              <w:t>-</w:t>
            </w:r>
            <w:r w:rsidR="00881A77">
              <w:t>11</w:t>
            </w:r>
            <w:r w:rsidR="00FA43FF" w:rsidRPr="00FA43FF">
              <w:t>-12</w:t>
            </w:r>
          </w:p>
          <w:p w14:paraId="7C41DAC4" w14:textId="69E9F577" w:rsidR="0048254D" w:rsidRPr="004A39B9" w:rsidRDefault="0048254D" w:rsidP="004A39B9">
            <w:pPr>
              <w:pStyle w:val="Alishlah14history"/>
              <w:rPr>
                <w:lang w:val="en-AU"/>
              </w:rPr>
            </w:pPr>
            <w:r w:rsidRPr="006A6719">
              <w:t xml:space="preserve">Accepted </w:t>
            </w:r>
            <w:r w:rsidR="00FA43FF" w:rsidRPr="00FA43FF">
              <w:t>202</w:t>
            </w:r>
            <w:r w:rsidR="00881A77">
              <w:t>3</w:t>
            </w:r>
            <w:r w:rsidR="00FA43FF" w:rsidRPr="00FA43FF">
              <w:t>-</w:t>
            </w:r>
            <w:r w:rsidR="00881A77">
              <w:t>02</w:t>
            </w:r>
            <w:r w:rsidR="00FA43FF" w:rsidRPr="00FA43FF">
              <w:t>-1</w:t>
            </w:r>
            <w:r w:rsidR="00924057">
              <w:t>0</w:t>
            </w:r>
          </w:p>
        </w:tc>
        <w:tc>
          <w:tcPr>
            <w:tcW w:w="282" w:type="dxa"/>
            <w:vMerge/>
            <w:tcBorders>
              <w:top w:val="nil"/>
              <w:left w:val="nil"/>
              <w:bottom w:val="nil"/>
              <w:right w:val="nil"/>
            </w:tcBorders>
          </w:tcPr>
          <w:p w14:paraId="0572796F" w14:textId="77777777" w:rsidR="0048254D" w:rsidRPr="0048254D" w:rsidRDefault="0048254D" w:rsidP="001C18FA">
            <w:pPr>
              <w:spacing w:before="120"/>
              <w:jc w:val="both"/>
              <w:rPr>
                <w:rFonts w:ascii="Palatino Linotype" w:hAnsi="Palatino Linotype"/>
              </w:rPr>
            </w:pPr>
          </w:p>
        </w:tc>
        <w:tc>
          <w:tcPr>
            <w:tcW w:w="5776" w:type="dxa"/>
            <w:vMerge/>
            <w:tcBorders>
              <w:top w:val="nil"/>
              <w:left w:val="nil"/>
              <w:bottom w:val="nil"/>
              <w:right w:val="nil"/>
            </w:tcBorders>
          </w:tcPr>
          <w:p w14:paraId="13A93DEA" w14:textId="77777777" w:rsidR="0048254D" w:rsidRPr="0048254D" w:rsidRDefault="0048254D" w:rsidP="001C18FA">
            <w:pPr>
              <w:spacing w:before="120"/>
              <w:jc w:val="both"/>
              <w:rPr>
                <w:rFonts w:ascii="Palatino Linotype" w:hAnsi="Palatino Linotype"/>
                <w:iCs/>
                <w:color w:val="000000"/>
                <w:sz w:val="18"/>
                <w:szCs w:val="18"/>
              </w:rPr>
            </w:pPr>
          </w:p>
        </w:tc>
      </w:tr>
      <w:tr w:rsidR="0048254D" w:rsidRPr="0048254D" w14:paraId="2AB1CBB3" w14:textId="77777777" w:rsidTr="0048254D">
        <w:trPr>
          <w:trHeight w:val="70"/>
          <w:jc w:val="center"/>
        </w:trPr>
        <w:tc>
          <w:tcPr>
            <w:tcW w:w="2787" w:type="dxa"/>
            <w:vMerge/>
            <w:tcBorders>
              <w:top w:val="single" w:sz="4" w:space="0" w:color="auto"/>
              <w:left w:val="nil"/>
              <w:bottom w:val="single" w:sz="4" w:space="0" w:color="auto"/>
              <w:right w:val="nil"/>
            </w:tcBorders>
          </w:tcPr>
          <w:p w14:paraId="7A9D7BA2" w14:textId="77777777" w:rsidR="0048254D" w:rsidRPr="0048254D" w:rsidRDefault="0048254D" w:rsidP="001C18FA">
            <w:pPr>
              <w:spacing w:before="120" w:after="120"/>
              <w:jc w:val="both"/>
              <w:rPr>
                <w:rFonts w:ascii="Palatino Linotype" w:hAnsi="Palatino Linotype"/>
                <w:b/>
                <w:i/>
              </w:rPr>
            </w:pPr>
          </w:p>
        </w:tc>
        <w:tc>
          <w:tcPr>
            <w:tcW w:w="282" w:type="dxa"/>
            <w:vMerge/>
            <w:tcBorders>
              <w:top w:val="nil"/>
              <w:left w:val="nil"/>
              <w:bottom w:val="nil"/>
              <w:right w:val="nil"/>
            </w:tcBorders>
          </w:tcPr>
          <w:p w14:paraId="069CF6BB" w14:textId="77777777" w:rsidR="0048254D" w:rsidRPr="0048254D" w:rsidRDefault="0048254D" w:rsidP="001C18FA">
            <w:pPr>
              <w:spacing w:before="120"/>
              <w:jc w:val="both"/>
              <w:rPr>
                <w:rFonts w:ascii="Palatino Linotype" w:hAnsi="Palatino Linotype"/>
              </w:rPr>
            </w:pPr>
          </w:p>
        </w:tc>
        <w:tc>
          <w:tcPr>
            <w:tcW w:w="5776" w:type="dxa"/>
            <w:tcBorders>
              <w:top w:val="nil"/>
              <w:left w:val="nil"/>
              <w:bottom w:val="single" w:sz="4" w:space="0" w:color="auto"/>
              <w:right w:val="nil"/>
            </w:tcBorders>
          </w:tcPr>
          <w:p w14:paraId="4EB22798" w14:textId="77777777" w:rsidR="0048254D" w:rsidRPr="0048254D" w:rsidRDefault="0048254D" w:rsidP="001C18FA">
            <w:pPr>
              <w:spacing w:before="120" w:after="120"/>
              <w:jc w:val="right"/>
              <w:rPr>
                <w:rFonts w:ascii="Palatino Linotype" w:hAnsi="Palatino Linotype"/>
                <w:i/>
                <w:iCs/>
                <w:color w:val="000000"/>
                <w:sz w:val="18"/>
                <w:szCs w:val="18"/>
              </w:rPr>
            </w:pPr>
            <w:r w:rsidRPr="0048254D">
              <w:rPr>
                <w:rFonts w:ascii="Palatino Linotype" w:hAnsi="Palatino Linotype"/>
                <w:i/>
                <w:iCs/>
                <w:color w:val="000000"/>
                <w:sz w:val="18"/>
                <w:szCs w:val="18"/>
              </w:rPr>
              <w:t xml:space="preserve">This is an open access article under the </w:t>
            </w:r>
            <w:hyperlink r:id="rId9" w:history="1">
              <w:r w:rsidRPr="0048254D">
                <w:rPr>
                  <w:rStyle w:val="Hyperlink"/>
                  <w:rFonts w:ascii="Palatino Linotype" w:hAnsi="Palatino Linotype"/>
                  <w:i/>
                  <w:iCs/>
                  <w:sz w:val="18"/>
                  <w:szCs w:val="18"/>
                </w:rPr>
                <w:t>CC BY-NC-SA</w:t>
              </w:r>
            </w:hyperlink>
            <w:r w:rsidRPr="0048254D">
              <w:rPr>
                <w:rFonts w:ascii="Palatino Linotype" w:hAnsi="Palatino Linotype"/>
                <w:i/>
                <w:iCs/>
                <w:color w:val="000000"/>
                <w:sz w:val="18"/>
                <w:szCs w:val="18"/>
              </w:rPr>
              <w:t xml:space="preserve"> license.</w:t>
            </w:r>
          </w:p>
          <w:p w14:paraId="23A5CCE2" w14:textId="77777777" w:rsidR="0048254D" w:rsidRPr="0048254D" w:rsidRDefault="0048254D" w:rsidP="001C18FA">
            <w:pPr>
              <w:spacing w:before="120" w:after="120"/>
              <w:jc w:val="right"/>
              <w:rPr>
                <w:rFonts w:ascii="Palatino Linotype" w:hAnsi="Palatino Linotype"/>
                <w:i/>
                <w:iCs/>
                <w:color w:val="000000"/>
                <w:sz w:val="18"/>
                <w:szCs w:val="18"/>
              </w:rPr>
            </w:pPr>
            <w:r w:rsidRPr="0048254D">
              <w:rPr>
                <w:rFonts w:ascii="Palatino Linotype" w:hAnsi="Palatino Linotype"/>
                <w:noProof/>
              </w:rPr>
              <w:drawing>
                <wp:inline distT="0" distB="0" distL="0" distR="0" wp14:anchorId="220A02AA" wp14:editId="751505CD">
                  <wp:extent cx="1054509" cy="37147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1054509" cy="371475"/>
                          </a:xfrm>
                          <a:prstGeom prst="rect">
                            <a:avLst/>
                          </a:prstGeom>
                          <a:noFill/>
                          <a:ln>
                            <a:noFill/>
                          </a:ln>
                        </pic:spPr>
                      </pic:pic>
                    </a:graphicData>
                  </a:graphic>
                </wp:inline>
              </w:drawing>
            </w:r>
          </w:p>
        </w:tc>
      </w:tr>
      <w:tr w:rsidR="0048254D" w:rsidRPr="0048254D" w14:paraId="3D4BD9DE" w14:textId="77777777" w:rsidTr="0048254D">
        <w:trPr>
          <w:jc w:val="center"/>
        </w:trPr>
        <w:tc>
          <w:tcPr>
            <w:tcW w:w="8845" w:type="dxa"/>
            <w:gridSpan w:val="3"/>
            <w:tcBorders>
              <w:top w:val="nil"/>
              <w:left w:val="nil"/>
              <w:bottom w:val="double" w:sz="4" w:space="0" w:color="auto"/>
              <w:right w:val="nil"/>
            </w:tcBorders>
          </w:tcPr>
          <w:p w14:paraId="01E06474" w14:textId="77777777" w:rsidR="0048254D" w:rsidRPr="00E45249" w:rsidRDefault="0048254D" w:rsidP="00E45249">
            <w:pPr>
              <w:pStyle w:val="Alishlah16affiliation"/>
              <w:ind w:left="0" w:firstLine="10"/>
              <w:rPr>
                <w:b/>
                <w:bCs/>
              </w:rPr>
            </w:pPr>
            <w:bookmarkStart w:id="0" w:name="_Hlk97159440"/>
            <w:r w:rsidRPr="00E45249">
              <w:rPr>
                <w:b/>
                <w:bCs/>
              </w:rPr>
              <w:t>Corresponding Author</w:t>
            </w:r>
            <w:bookmarkEnd w:id="0"/>
            <w:r w:rsidRPr="00E45249">
              <w:rPr>
                <w:b/>
                <w:bCs/>
              </w:rPr>
              <w:t>:</w:t>
            </w:r>
          </w:p>
          <w:p w14:paraId="187A6220" w14:textId="4A3402D2" w:rsidR="00457015" w:rsidRDefault="00530848" w:rsidP="00E45249">
            <w:pPr>
              <w:pStyle w:val="Alishlah2authorcorrespondence"/>
            </w:pPr>
            <w:r>
              <w:t xml:space="preserve">Bintang R. </w:t>
            </w:r>
            <w:proofErr w:type="spellStart"/>
            <w:r>
              <w:t>Simbolon</w:t>
            </w:r>
            <w:proofErr w:type="spellEnd"/>
          </w:p>
          <w:p w14:paraId="2A133102" w14:textId="46D050B7" w:rsidR="00530848" w:rsidRPr="00530848" w:rsidRDefault="00530848" w:rsidP="00530848">
            <w:pPr>
              <w:pStyle w:val="Alishlah2authorcorrespondence"/>
              <w:rPr>
                <w:iCs/>
                <w:color w:val="0563C1"/>
                <w:u w:val="single"/>
              </w:rPr>
            </w:pPr>
            <w:r w:rsidRPr="00C8531A">
              <w:rPr>
                <w:rFonts w:eastAsia="Calibri"/>
                <w:szCs w:val="18"/>
              </w:rPr>
              <w:t>Universitas Kristen Indonesia</w:t>
            </w:r>
            <w:r w:rsidRPr="00C8531A">
              <w:rPr>
                <w:szCs w:val="18"/>
                <w:lang w:val="en-GB"/>
              </w:rPr>
              <w:t xml:space="preserve">; e-mail: </w:t>
            </w:r>
            <w:hyperlink r:id="rId11" w:history="1">
              <w:r w:rsidRPr="008D6C42">
                <w:rPr>
                  <w:rStyle w:val="Hyperlink"/>
                  <w:rFonts w:eastAsia="Calibri"/>
                </w:rPr>
                <w:t>bintangsmbln@yahoo.com</w:t>
              </w:r>
            </w:hyperlink>
            <w:r>
              <w:rPr>
                <w:iCs/>
                <w:color w:val="0563C1"/>
                <w:u w:val="single"/>
              </w:rPr>
              <w:t xml:space="preserve"> </w:t>
            </w:r>
          </w:p>
        </w:tc>
      </w:tr>
    </w:tbl>
    <w:p w14:paraId="21F1DFB5" w14:textId="77777777" w:rsidR="008E64A2" w:rsidRPr="00A75CB1" w:rsidRDefault="0048254D" w:rsidP="00A10E86">
      <w:pPr>
        <w:pStyle w:val="Alishlah21heading1"/>
        <w:rPr>
          <w:lang w:val="en-GB"/>
        </w:rPr>
      </w:pPr>
      <w:r w:rsidRPr="00A75CB1">
        <w:rPr>
          <w:lang w:val="en-GB"/>
        </w:rPr>
        <w:lastRenderedPageBreak/>
        <w:t>INTRODUCTION</w:t>
      </w:r>
    </w:p>
    <w:p w14:paraId="0B20E588" w14:textId="77777777" w:rsidR="00EA52E8" w:rsidRPr="009A01CD" w:rsidRDefault="00EA52E8" w:rsidP="00EA52E8">
      <w:pPr>
        <w:pStyle w:val="NoSpacing"/>
        <w:ind w:firstLine="450"/>
        <w:jc w:val="both"/>
        <w:rPr>
          <w:rFonts w:ascii="Palatino Linotype" w:hAnsi="Palatino Linotype" w:cs="Times New Roman"/>
          <w:sz w:val="20"/>
          <w:szCs w:val="20"/>
        </w:rPr>
      </w:pPr>
      <w:r w:rsidRPr="009A01CD">
        <w:rPr>
          <w:rFonts w:ascii="Palatino Linotype" w:hAnsi="Palatino Linotype" w:cs="Times New Roman"/>
          <w:sz w:val="20"/>
          <w:szCs w:val="20"/>
        </w:rPr>
        <w:t xml:space="preserve">Educator-student interactions in the classroom are the manifestation of a school's planned and coordinated activities, with the goal of achieving specific learning objectives in accordance with the requisite knowledge and skills outlined in the course outline. Activities at school take shape as discussions between teachers and pupils </w:t>
      </w:r>
      <w:r w:rsidRPr="009A01CD">
        <w:rPr>
          <w:rFonts w:ascii="Palatino Linotype" w:hAnsi="Palatino Linotype" w:cs="Times New Roman"/>
          <w:sz w:val="20"/>
          <w:szCs w:val="20"/>
        </w:rPr>
        <w:fldChar w:fldCharType="begin" w:fldLock="1"/>
      </w:r>
      <w:r w:rsidRPr="009A01CD">
        <w:rPr>
          <w:rFonts w:ascii="Palatino Linotype" w:hAnsi="Palatino Linotype" w:cs="Times New Roman"/>
          <w:sz w:val="20"/>
          <w:szCs w:val="20"/>
        </w:rPr>
        <w:instrText>ADDIN CSL_CITATION {"citationItems":[{"id":"ITEM-1","itemData":{"ISSN":"2597-4122","author":[{"dropping-particle":"","family":"Suwandayani","given":"Beti Istanti","non-dropping-particle":"","parse-names":false,"suffix":""}],"container-title":"ELSE (Elementary School Education Journal): Jurnal Pendidikan Dan Pembelajaran Sekolah Dasar","id":"ITEM-1","issue":"1","issued":{"date-parts":[["2018"]]},"page":"78-88","title":"Analisis Perencanaan Pembelajaran Tematik Pada Kurikulum 2013 di SD Negeri Kauman I Malang","type":"article-journal","volume":"2"},"uris":["http://www.mendeley.com/documents/?uuid=2c73fbcf-4895-3684-b102-92c3c0238eb8"]}],"mendeley":{"formattedCitation":"(Suwandayani, 2018)","plainTextFormattedCitation":"(Suwandayani, 2018)","previouslyFormattedCitation":"(Suwandayani, 2018)"},"properties":{"noteIndex":0},"schema":"https://github.com/citation-style-language/schema/raw/master/csl-citation.json"}</w:instrText>
      </w:r>
      <w:r w:rsidRPr="009A01CD">
        <w:rPr>
          <w:rFonts w:ascii="Palatino Linotype" w:hAnsi="Palatino Linotype" w:cs="Times New Roman"/>
          <w:sz w:val="20"/>
          <w:szCs w:val="20"/>
        </w:rPr>
        <w:fldChar w:fldCharType="separate"/>
      </w:r>
      <w:r w:rsidRPr="009A01CD">
        <w:rPr>
          <w:rFonts w:ascii="Palatino Linotype" w:hAnsi="Palatino Linotype" w:cs="Times New Roman"/>
          <w:noProof/>
          <w:sz w:val="20"/>
          <w:szCs w:val="20"/>
        </w:rPr>
        <w:t>(Suwandayani, 2018)</w:t>
      </w:r>
      <w:r w:rsidRPr="009A01CD">
        <w:rPr>
          <w:rFonts w:ascii="Palatino Linotype" w:hAnsi="Palatino Linotype" w:cs="Times New Roman"/>
          <w:sz w:val="20"/>
          <w:szCs w:val="20"/>
        </w:rPr>
        <w:fldChar w:fldCharType="end"/>
      </w:r>
      <w:r w:rsidRPr="009A01CD">
        <w:rPr>
          <w:rFonts w:ascii="Palatino Linotype" w:hAnsi="Palatino Linotype" w:cs="Times New Roman"/>
          <w:sz w:val="20"/>
          <w:szCs w:val="20"/>
        </w:rPr>
        <w:t xml:space="preserve">. According to him, in order for students to actively participate in learning and achieve the intended goals, teachers need to carefully plan out what will be done in class </w:t>
      </w:r>
      <w:r w:rsidRPr="009A01CD">
        <w:rPr>
          <w:rFonts w:ascii="Palatino Linotype" w:hAnsi="Palatino Linotype" w:cs="Times New Roman"/>
          <w:sz w:val="20"/>
          <w:szCs w:val="20"/>
        </w:rPr>
        <w:fldChar w:fldCharType="begin" w:fldLock="1"/>
      </w:r>
      <w:r w:rsidRPr="009A01CD">
        <w:rPr>
          <w:rFonts w:ascii="Palatino Linotype" w:hAnsi="Palatino Linotype" w:cs="Times New Roman"/>
          <w:sz w:val="20"/>
          <w:szCs w:val="20"/>
        </w:rPr>
        <w:instrText>ADDIN CSL_CITATION {"citationItems":[{"id":"ITEM-1","itemData":{"ISSN":"2580-1147","author":[{"dropping-particle":"","family":"Adawiyah","given":"Robiatul","non-dropping-particle":"","parse-names":false,"suffix":""},{"dropping-particle":"","family":"Isnaini","given":"Nur Fajriyatul","non-dropping-particle":"","parse-names":false,"suffix":""},{"dropping-particle":"","family":"Hasanah","given":"Uswatun","non-dropping-particle":"","parse-names":false,"suffix":""},{"dropping-particle":"","family":"Faridah","given":"Nadia Risya","non-dropping-particle":"","parse-names":false,"suffix":""}],"container-title":"Jurnal Basicedu","id":"ITEM-1","issue":"5","issued":{"date-parts":[["2021"]]},"page":"3814-3821","title":"Kesiapan Pelaksanaan Pembelajaran Tatap Muka pada Era New Normal di MI At-Tanwir Bojonegoro","type":"article-journal","volume":"5"},"uris":["http://www.mendeley.com/documents/?uuid=96544f6e-9d9c-31d8-a311-30eb2a3d59b7"]}],"mendeley":{"formattedCitation":"(Adawiyah et al., 2021)","plainTextFormattedCitation":"(Adawiyah et al., 2021)","previouslyFormattedCitation":"(Adawiyah et al., 2021)"},"properties":{"noteIndex":0},"schema":"https://github.com/citation-style-language/schema/raw/master/csl-citation.json"}</w:instrText>
      </w:r>
      <w:r w:rsidRPr="009A01CD">
        <w:rPr>
          <w:rFonts w:ascii="Palatino Linotype" w:hAnsi="Palatino Linotype" w:cs="Times New Roman"/>
          <w:sz w:val="20"/>
          <w:szCs w:val="20"/>
        </w:rPr>
        <w:fldChar w:fldCharType="separate"/>
      </w:r>
      <w:r w:rsidRPr="009A01CD">
        <w:rPr>
          <w:rFonts w:ascii="Palatino Linotype" w:hAnsi="Palatino Linotype" w:cs="Times New Roman"/>
          <w:noProof/>
          <w:sz w:val="20"/>
          <w:szCs w:val="20"/>
        </w:rPr>
        <w:t>(Adawiyah et al., 2021)</w:t>
      </w:r>
      <w:r w:rsidRPr="009A01CD">
        <w:rPr>
          <w:rFonts w:ascii="Palatino Linotype" w:hAnsi="Palatino Linotype" w:cs="Times New Roman"/>
          <w:sz w:val="20"/>
          <w:szCs w:val="20"/>
        </w:rPr>
        <w:fldChar w:fldCharType="end"/>
      </w:r>
      <w:r w:rsidRPr="009A01CD">
        <w:rPr>
          <w:rFonts w:ascii="Palatino Linotype" w:hAnsi="Palatino Linotype" w:cs="Times New Roman"/>
          <w:sz w:val="20"/>
          <w:szCs w:val="20"/>
        </w:rPr>
        <w:t>.</w:t>
      </w:r>
    </w:p>
    <w:p w14:paraId="08123F25" w14:textId="77777777" w:rsidR="00EA52E8" w:rsidRPr="009A01CD" w:rsidRDefault="00EA52E8" w:rsidP="00EA52E8">
      <w:pPr>
        <w:pStyle w:val="NoSpacing"/>
        <w:ind w:firstLine="450"/>
        <w:jc w:val="both"/>
        <w:rPr>
          <w:rFonts w:ascii="Palatino Linotype" w:hAnsi="Palatino Linotype" w:cs="Times New Roman"/>
          <w:sz w:val="20"/>
          <w:szCs w:val="20"/>
        </w:rPr>
      </w:pPr>
      <w:r w:rsidRPr="009A01CD">
        <w:rPr>
          <w:rFonts w:ascii="Palatino Linotype" w:hAnsi="Palatino Linotype" w:cs="Times New Roman"/>
          <w:sz w:val="20"/>
          <w:szCs w:val="20"/>
        </w:rPr>
        <w:t xml:space="preserve">In order to avoid pupils becoming bored and disinterested in their education, instructors leading learning activities need to be able to communicate the subject being taught in a variety of ways </w:t>
      </w:r>
      <w:r w:rsidRPr="009A01CD">
        <w:rPr>
          <w:rFonts w:ascii="Palatino Linotype" w:hAnsi="Palatino Linotype" w:cs="Times New Roman"/>
          <w:sz w:val="20"/>
          <w:szCs w:val="20"/>
        </w:rPr>
        <w:fldChar w:fldCharType="begin" w:fldLock="1"/>
      </w:r>
      <w:r w:rsidRPr="009A01CD">
        <w:rPr>
          <w:rFonts w:ascii="Palatino Linotype" w:hAnsi="Palatino Linotype" w:cs="Times New Roman"/>
          <w:sz w:val="20"/>
          <w:szCs w:val="20"/>
        </w:rPr>
        <w:instrText>ADDIN CSL_CITATION {"citationItems":[{"id":"ITEM-1","itemData":{"ISSN":"2623-2022","author":[{"dropping-particle":"","family":"Astaman","given":"Astaman","non-dropping-particle":"","parse-names":false,"suffix":""},{"dropping-particle":"","family":"Kadir","given":"Surni","non-dropping-particle":"","parse-names":false,"suffix":""},{"dropping-particle":"","family":"Masdul","given":"Muhammad Rizal","non-dropping-particle":"","parse-names":false,"suffix":""}],"container-title":"Jurnal Kolaboratif Sains","id":"ITEM-1","issue":"1","issued":{"date-parts":[["2018"]]},"title":"Upaya mengatasi kejenuhan belajar (tinjauan pendidikan islam pada SDN 10 Banawa Kabupaten Donggala)","type":"article-journal","volume":"1"},"uris":["http://www.mendeley.com/documents/?uuid=caca9a85-f5e2-3b5f-b39a-cdf8a9dfd0c8"]}],"mendeley":{"formattedCitation":"(Astaman et al., 2018)","plainTextFormattedCitation":"(Astaman et al., 2018)","previouslyFormattedCitation":"(Astaman et al., 2018)"},"properties":{"noteIndex":0},"schema":"https://github.com/citation-style-language/schema/raw/master/csl-citation.json"}</w:instrText>
      </w:r>
      <w:r w:rsidRPr="009A01CD">
        <w:rPr>
          <w:rFonts w:ascii="Palatino Linotype" w:hAnsi="Palatino Linotype" w:cs="Times New Roman"/>
          <w:sz w:val="20"/>
          <w:szCs w:val="20"/>
        </w:rPr>
        <w:fldChar w:fldCharType="separate"/>
      </w:r>
      <w:r w:rsidRPr="009A01CD">
        <w:rPr>
          <w:rFonts w:ascii="Palatino Linotype" w:hAnsi="Palatino Linotype" w:cs="Times New Roman"/>
          <w:noProof/>
          <w:sz w:val="20"/>
          <w:szCs w:val="20"/>
        </w:rPr>
        <w:t>(Astaman et al., 2018)</w:t>
      </w:r>
      <w:r w:rsidRPr="009A01CD">
        <w:rPr>
          <w:rFonts w:ascii="Palatino Linotype" w:hAnsi="Palatino Linotype" w:cs="Times New Roman"/>
          <w:sz w:val="20"/>
          <w:szCs w:val="20"/>
        </w:rPr>
        <w:fldChar w:fldCharType="end"/>
      </w:r>
      <w:r w:rsidRPr="009A01CD">
        <w:rPr>
          <w:rFonts w:ascii="Palatino Linotype" w:hAnsi="Palatino Linotype" w:cs="Times New Roman"/>
          <w:sz w:val="20"/>
          <w:szCs w:val="20"/>
        </w:rPr>
        <w:t xml:space="preserve">. In order to create an environment that is either conducive to learning or ideal for it, teachers need to pay attention to each of their pupils and ensure that none of them make any errors while they are learning, and pupils need to be able to follow any instructions or guidelines that are presented to them while they are learning </w:t>
      </w:r>
      <w:r w:rsidRPr="009A01CD">
        <w:rPr>
          <w:rFonts w:ascii="Palatino Linotype" w:hAnsi="Palatino Linotype" w:cs="Times New Roman"/>
          <w:sz w:val="20"/>
          <w:szCs w:val="20"/>
        </w:rPr>
        <w:fldChar w:fldCharType="begin" w:fldLock="1"/>
      </w:r>
      <w:r w:rsidRPr="009A01CD">
        <w:rPr>
          <w:rFonts w:ascii="Palatino Linotype" w:hAnsi="Palatino Linotype" w:cs="Times New Roman"/>
          <w:sz w:val="20"/>
          <w:szCs w:val="20"/>
        </w:rPr>
        <w:instrText>ADDIN CSL_CITATION {"citationItems":[{"id":"ITEM-1","itemData":{"author":[{"dropping-particle":"","family":"Nugraha","given":"Junaedi","non-dropping-particle":"","parse-names":false,"suffix":""},{"dropping-particle":"","family":"MS","given":"Z","non-dropping-particle":"","parse-names":false,"suffix":""},{"dropping-particle":"","family":"Fuad","given":"Nurhattati","non-dropping-particle":"","parse-names":false,"suffix":""}],"container-title":"Prosiding Seminar Nasional Pendidikan KALUNI","id":"ITEM-1","issued":{"date-parts":[["2019"]]},"page":"118-124","title":"Peningkatan keterampilan menulis deskripsi melalui pendekatan saintifik dengan metode problem based learning di kelas iv sekolah dasar","type":"paper-conference","volume":"2"},"uris":["http://www.mendeley.com/documents/?uuid=ccfeb710-9375-3c24-9837-eb091f8571a8"]}],"mendeley":{"formattedCitation":"(Nugraha et al., 2019)","plainTextFormattedCitation":"(Nugraha et al., 2019)","previouslyFormattedCitation":"(Nugraha et al., 2019)"},"properties":{"noteIndex":0},"schema":"https://github.com/citation-style-language/schema/raw/master/csl-citation.json"}</w:instrText>
      </w:r>
      <w:r w:rsidRPr="009A01CD">
        <w:rPr>
          <w:rFonts w:ascii="Palatino Linotype" w:hAnsi="Palatino Linotype" w:cs="Times New Roman"/>
          <w:sz w:val="20"/>
          <w:szCs w:val="20"/>
        </w:rPr>
        <w:fldChar w:fldCharType="separate"/>
      </w:r>
      <w:r w:rsidRPr="009A01CD">
        <w:rPr>
          <w:rFonts w:ascii="Palatino Linotype" w:hAnsi="Palatino Linotype" w:cs="Times New Roman"/>
          <w:noProof/>
          <w:sz w:val="20"/>
          <w:szCs w:val="20"/>
        </w:rPr>
        <w:t>(Nugraha et al., 2019)</w:t>
      </w:r>
      <w:r w:rsidRPr="009A01CD">
        <w:rPr>
          <w:rFonts w:ascii="Palatino Linotype" w:hAnsi="Palatino Linotype" w:cs="Times New Roman"/>
          <w:sz w:val="20"/>
          <w:szCs w:val="20"/>
        </w:rPr>
        <w:fldChar w:fldCharType="end"/>
      </w:r>
      <w:r w:rsidRPr="009A01CD">
        <w:rPr>
          <w:rFonts w:ascii="Palatino Linotype" w:hAnsi="Palatino Linotype" w:cs="Times New Roman"/>
          <w:sz w:val="20"/>
          <w:szCs w:val="20"/>
        </w:rPr>
        <w:t xml:space="preserve">. It is also the responsibility of teachers to maximize the effectiveness of students' study time and schedule it in such a way that no time is lost. If teachers spend too much time on any one learning activity, pupils will get disinterested in the activities that follow. Because it is anticipated of teachers that they will be able to impart the content according to the plan within the allotted time, and pupils will follow it to the maximum extent, an educator must establish an environment that is both effective and efficient for learning </w:t>
      </w:r>
      <w:r w:rsidRPr="009A01CD">
        <w:rPr>
          <w:rFonts w:ascii="Palatino Linotype" w:hAnsi="Palatino Linotype" w:cs="Times New Roman"/>
          <w:sz w:val="20"/>
          <w:szCs w:val="20"/>
        </w:rPr>
        <w:fldChar w:fldCharType="begin" w:fldLock="1"/>
      </w:r>
      <w:r w:rsidRPr="009A01CD">
        <w:rPr>
          <w:rFonts w:ascii="Palatino Linotype" w:hAnsi="Palatino Linotype" w:cs="Times New Roman"/>
          <w:sz w:val="20"/>
          <w:szCs w:val="20"/>
        </w:rPr>
        <w:instrText>ADDIN CSL_CITATION {"citationItems":[{"id":"ITEM-1","itemData":{"ISSN":"2477-2410","author":[{"dropping-particle":"","family":"Sutarno","given":"Erman","non-dropping-particle":"","parse-names":false,"suffix":""},{"dropping-particle":"","family":"Mukhidin","given":"Mukhidin","non-dropping-particle":"","parse-names":false,"suffix":""}],"container-title":"Jurnal Pendidikan Teknologi dan Kejuruan","id":"ITEM-1","issue":"3","issued":{"date-parts":[["2013"]]},"title":"Pengembangan Model Pembelajaran Berbasis Multimedia Interaktif Pengukuran untuk Meningkatkan hasil dan Kemandirian Belajar Siswa SMP di Kota Bandung","type":"article-journal","volume":"21"},"uris":["http://www.mendeley.com/documents/?uuid=a405a819-3daa-3fd8-b7c0-d5766aa7f8be"]}],"mendeley":{"formattedCitation":"(Sutarno &amp; Mukhidin, 2013)","plainTextFormattedCitation":"(Sutarno &amp; Mukhidin, 2013)","previouslyFormattedCitation":"(Sutarno &amp; Mukhidin, 2013)"},"properties":{"noteIndex":0},"schema":"https://github.com/citation-style-language/schema/raw/master/csl-citation.json"}</w:instrText>
      </w:r>
      <w:r w:rsidRPr="009A01CD">
        <w:rPr>
          <w:rFonts w:ascii="Palatino Linotype" w:hAnsi="Palatino Linotype" w:cs="Times New Roman"/>
          <w:sz w:val="20"/>
          <w:szCs w:val="20"/>
        </w:rPr>
        <w:fldChar w:fldCharType="separate"/>
      </w:r>
      <w:r w:rsidRPr="009A01CD">
        <w:rPr>
          <w:rFonts w:ascii="Palatino Linotype" w:hAnsi="Palatino Linotype" w:cs="Times New Roman"/>
          <w:noProof/>
          <w:sz w:val="20"/>
          <w:szCs w:val="20"/>
        </w:rPr>
        <w:t>(Sutarno &amp; Mukhidin, 2013)</w:t>
      </w:r>
      <w:r w:rsidRPr="009A01CD">
        <w:rPr>
          <w:rFonts w:ascii="Palatino Linotype" w:hAnsi="Palatino Linotype" w:cs="Times New Roman"/>
          <w:sz w:val="20"/>
          <w:szCs w:val="20"/>
        </w:rPr>
        <w:fldChar w:fldCharType="end"/>
      </w:r>
      <w:r w:rsidRPr="009A01CD">
        <w:rPr>
          <w:rFonts w:ascii="Palatino Linotype" w:hAnsi="Palatino Linotype" w:cs="Times New Roman"/>
          <w:sz w:val="20"/>
          <w:szCs w:val="20"/>
        </w:rPr>
        <w:t>.</w:t>
      </w:r>
    </w:p>
    <w:p w14:paraId="3F0D2368" w14:textId="77777777" w:rsidR="00EA52E8" w:rsidRPr="009A01CD" w:rsidRDefault="00EA52E8" w:rsidP="00EA52E8">
      <w:pPr>
        <w:pStyle w:val="NoSpacing"/>
        <w:ind w:firstLine="450"/>
        <w:jc w:val="both"/>
        <w:rPr>
          <w:rFonts w:ascii="Palatino Linotype" w:hAnsi="Palatino Linotype" w:cs="Times New Roman"/>
          <w:sz w:val="20"/>
          <w:szCs w:val="20"/>
        </w:rPr>
      </w:pPr>
      <w:r w:rsidRPr="009A01CD">
        <w:rPr>
          <w:rFonts w:ascii="Palatino Linotype" w:hAnsi="Palatino Linotype" w:cs="Times New Roman"/>
          <w:sz w:val="20"/>
          <w:szCs w:val="20"/>
        </w:rPr>
        <w:t xml:space="preserve">Teachers need to carefully prepare and construct a wide range of methods, strategies, procedures, and learning processes for each subject area to facilitate this type of holistic learning </w:t>
      </w:r>
      <w:r w:rsidRPr="009A01CD">
        <w:rPr>
          <w:rFonts w:ascii="Palatino Linotype" w:hAnsi="Palatino Linotype" w:cs="Times New Roman"/>
          <w:sz w:val="20"/>
          <w:szCs w:val="20"/>
        </w:rPr>
        <w:fldChar w:fldCharType="begin" w:fldLock="1"/>
      </w:r>
      <w:r w:rsidRPr="009A01CD">
        <w:rPr>
          <w:rFonts w:ascii="Palatino Linotype" w:hAnsi="Palatino Linotype" w:cs="Times New Roman"/>
          <w:sz w:val="20"/>
          <w:szCs w:val="20"/>
        </w:rPr>
        <w:instrText>ADDIN CSL_CITATION {"citationItems":[{"id":"ITEM-1","itemData":{"ISBN":"6026353860","author":[{"dropping-particle":"","family":"Setiawan","given":"M Andi","non-dropping-particle":"","parse-names":false,"suffix":""}],"id":"ITEM-1","issued":{"date-parts":[["2017"]]},"publisher":"Uwais Inspirasi Indonesia","title":"Belajar dan pembelajaran","type":"book"},"uris":["http://www.mendeley.com/documents/?uuid=784bcd34-7fbb-3eb9-a909-7942ee044380"]}],"mendeley":{"formattedCitation":"(M. A. Setiawan, 2017)","plainTextFormattedCitation":"(M. A. Setiawan, 2017)","previouslyFormattedCitation":"(M. A. Setiawan, 2017)"},"properties":{"noteIndex":0},"schema":"https://github.com/citation-style-language/schema/raw/master/csl-citation.json"}</w:instrText>
      </w:r>
      <w:r w:rsidRPr="009A01CD">
        <w:rPr>
          <w:rFonts w:ascii="Palatino Linotype" w:hAnsi="Palatino Linotype" w:cs="Times New Roman"/>
          <w:sz w:val="20"/>
          <w:szCs w:val="20"/>
        </w:rPr>
        <w:fldChar w:fldCharType="separate"/>
      </w:r>
      <w:r w:rsidRPr="009A01CD">
        <w:rPr>
          <w:rFonts w:ascii="Palatino Linotype" w:hAnsi="Palatino Linotype" w:cs="Times New Roman"/>
          <w:noProof/>
          <w:sz w:val="20"/>
          <w:szCs w:val="20"/>
        </w:rPr>
        <w:t>(M. A. Setiawan, 2017)</w:t>
      </w:r>
      <w:r w:rsidRPr="009A01CD">
        <w:rPr>
          <w:rFonts w:ascii="Palatino Linotype" w:hAnsi="Palatino Linotype" w:cs="Times New Roman"/>
          <w:sz w:val="20"/>
          <w:szCs w:val="20"/>
        </w:rPr>
        <w:fldChar w:fldCharType="end"/>
      </w:r>
      <w:r w:rsidRPr="009A01CD">
        <w:rPr>
          <w:rFonts w:ascii="Palatino Linotype" w:hAnsi="Palatino Linotype" w:cs="Times New Roman"/>
          <w:sz w:val="20"/>
          <w:szCs w:val="20"/>
        </w:rPr>
        <w:t xml:space="preserve">. While the pandemic and the Covid-19 outbreak were happening, it was impossible for teachers and students to interact face-to-face in the classroom and carry out learning activities. Instead, they should utilize information and communication technologies to set up a framework that encourages active participation in the learning process. Learning theories, procedures, and blueprints are all impacted by Covid-19. Educators are only one of many industries that Covid-19 has successfully destroyed around the world </w:t>
      </w:r>
      <w:r w:rsidRPr="009A01CD">
        <w:rPr>
          <w:rFonts w:ascii="Palatino Linotype" w:hAnsi="Palatino Linotype" w:cs="Times New Roman"/>
          <w:sz w:val="20"/>
          <w:szCs w:val="20"/>
        </w:rPr>
        <w:fldChar w:fldCharType="begin" w:fldLock="1"/>
      </w:r>
      <w:r w:rsidRPr="009A01CD">
        <w:rPr>
          <w:rFonts w:ascii="Palatino Linotype" w:hAnsi="Palatino Linotype" w:cs="Times New Roman"/>
          <w:sz w:val="20"/>
          <w:szCs w:val="20"/>
        </w:rPr>
        <w:instrText>ADDIN CSL_CITATION {"citationItems":[{"id":"ITEM-1","itemData":{"ISSN":"2722-4899","author":[{"dropping-particle":"","family":"Putri","given":"Ayusi Perdana","non-dropping-particle":"","parse-names":false,"suffix":""},{"dropping-particle":"","family":"Rahhayu","given":"Rennita Setya","non-dropping-particle":"","parse-names":false,"suffix":""},{"dropping-particle":"","family":"Suswandari","given":"Meidawati","non-dropping-particle":"","parse-names":false,"suffix":""},{"dropping-particle":"","family":"Ningsih","given":"Prapti Agustin Rahayu","non-dropping-particle":"","parse-names":false,"suffix":""}],"container-title":"Prima Magistra: Jurnal Ilmiah Kependidikan","id":"ITEM-1","issue":"1","issued":{"date-parts":[["2021"]]},"page":"1-8","title":"Strategi pembelajaran melalui daring dan luring selama pandemi covid-19 di SD Negeri Sugihan 03 Bendosari","type":"article-journal","volume":"2"},"uris":["http://www.mendeley.com/documents/?uuid=abde32b9-f0ad-355b-8ddb-5b004cfe22ae"]}],"mendeley":{"formattedCitation":"(Putri et al., 2021)","plainTextFormattedCitation":"(Putri et al., 2021)","previouslyFormattedCitation":"(Putri et al., 2021)"},"properties":{"noteIndex":0},"schema":"https://github.com/citation-style-language/schema/raw/master/csl-citation.json"}</w:instrText>
      </w:r>
      <w:r w:rsidRPr="009A01CD">
        <w:rPr>
          <w:rFonts w:ascii="Palatino Linotype" w:hAnsi="Palatino Linotype" w:cs="Times New Roman"/>
          <w:sz w:val="20"/>
          <w:szCs w:val="20"/>
        </w:rPr>
        <w:fldChar w:fldCharType="separate"/>
      </w:r>
      <w:r w:rsidRPr="009A01CD">
        <w:rPr>
          <w:rFonts w:ascii="Palatino Linotype" w:hAnsi="Palatino Linotype" w:cs="Times New Roman"/>
          <w:noProof/>
          <w:sz w:val="20"/>
          <w:szCs w:val="20"/>
        </w:rPr>
        <w:t>(Putri et al., 2021)</w:t>
      </w:r>
      <w:r w:rsidRPr="009A01CD">
        <w:rPr>
          <w:rFonts w:ascii="Palatino Linotype" w:hAnsi="Palatino Linotype" w:cs="Times New Roman"/>
          <w:sz w:val="20"/>
          <w:szCs w:val="20"/>
        </w:rPr>
        <w:fldChar w:fldCharType="end"/>
      </w:r>
      <w:r w:rsidRPr="009A01CD">
        <w:rPr>
          <w:rFonts w:ascii="Palatino Linotype" w:hAnsi="Palatino Linotype" w:cs="Times New Roman"/>
          <w:sz w:val="20"/>
          <w:szCs w:val="20"/>
        </w:rPr>
        <w:t xml:space="preserve"> . Due to the fact that attending school often necessitates making substantial adjustments to one's living situation, the very nature of schooling itself is undergoing profound changes </w:t>
      </w:r>
      <w:r w:rsidRPr="009A01CD">
        <w:rPr>
          <w:rFonts w:ascii="Palatino Linotype" w:hAnsi="Palatino Linotype" w:cs="Times New Roman"/>
          <w:sz w:val="20"/>
          <w:szCs w:val="20"/>
        </w:rPr>
        <w:fldChar w:fldCharType="begin" w:fldLock="1"/>
      </w:r>
      <w:r w:rsidRPr="009A01CD">
        <w:rPr>
          <w:rFonts w:ascii="Palatino Linotype" w:hAnsi="Palatino Linotype" w:cs="Times New Roman"/>
          <w:sz w:val="20"/>
          <w:szCs w:val="20"/>
        </w:rPr>
        <w:instrText>ADDIN CSL_CITATION {"citationItems":[{"id":"ITEM-1","itemData":{"ISBN":"9790132921","author":[{"dropping-particle":"","family":"Andiyanto","given":"Tri","non-dropping-particle":"","parse-names":false,"suffix":""}],"id":"ITEM-1","issued":{"date-parts":[["2021"]]},"publisher":"RAIH ASA SUKSES","title":"Pendidikan dimasa covid-19","type":"book"},"uris":["http://www.mendeley.com/documents/?uuid=efdffaf9-0bd9-396d-b9a4-7c19b16ab256"]}],"mendeley":{"formattedCitation":"(Andiyanto, 2021)","plainTextFormattedCitation":"(Andiyanto, 2021)","previouslyFormattedCitation":"(Andiyanto, 2021)"},"properties":{"noteIndex":0},"schema":"https://github.com/citation-style-language/schema/raw/master/csl-citation.json"}</w:instrText>
      </w:r>
      <w:r w:rsidRPr="009A01CD">
        <w:rPr>
          <w:rFonts w:ascii="Palatino Linotype" w:hAnsi="Palatino Linotype" w:cs="Times New Roman"/>
          <w:sz w:val="20"/>
          <w:szCs w:val="20"/>
        </w:rPr>
        <w:fldChar w:fldCharType="separate"/>
      </w:r>
      <w:r w:rsidRPr="009A01CD">
        <w:rPr>
          <w:rFonts w:ascii="Palatino Linotype" w:hAnsi="Palatino Linotype" w:cs="Times New Roman"/>
          <w:noProof/>
          <w:sz w:val="20"/>
          <w:szCs w:val="20"/>
        </w:rPr>
        <w:t>(Andiyanto, 2021)</w:t>
      </w:r>
      <w:r w:rsidRPr="009A01CD">
        <w:rPr>
          <w:rFonts w:ascii="Palatino Linotype" w:hAnsi="Palatino Linotype" w:cs="Times New Roman"/>
          <w:sz w:val="20"/>
          <w:szCs w:val="20"/>
        </w:rPr>
        <w:fldChar w:fldCharType="end"/>
      </w:r>
      <w:r w:rsidRPr="009A01CD">
        <w:rPr>
          <w:rFonts w:ascii="Palatino Linotype" w:hAnsi="Palatino Linotype" w:cs="Times New Roman"/>
          <w:sz w:val="20"/>
          <w:szCs w:val="20"/>
        </w:rPr>
        <w:t>. A possible solution to the negative effects of the Covid-19 virus on Indonesia's educational system is the implementation of online education.</w:t>
      </w:r>
    </w:p>
    <w:p w14:paraId="76142778" w14:textId="77777777" w:rsidR="00EA52E8" w:rsidRPr="009A01CD" w:rsidRDefault="00EA52E8" w:rsidP="00EA52E8">
      <w:pPr>
        <w:pStyle w:val="NoSpacing"/>
        <w:ind w:firstLine="450"/>
        <w:jc w:val="both"/>
        <w:rPr>
          <w:rFonts w:ascii="Palatino Linotype" w:hAnsi="Palatino Linotype" w:cs="Times New Roman"/>
          <w:sz w:val="20"/>
          <w:szCs w:val="20"/>
        </w:rPr>
      </w:pPr>
      <w:r w:rsidRPr="009A01CD">
        <w:rPr>
          <w:rFonts w:ascii="Palatino Linotype" w:hAnsi="Palatino Linotype" w:cs="Times New Roman"/>
          <w:sz w:val="20"/>
          <w:szCs w:val="20"/>
        </w:rPr>
        <w:t xml:space="preserve">In recent years, there has been a rise in the number of students pursuing degrees online. To make up for the fact that face-to-face (offline) instruction is now seen as antiquated and outmoded, educational institutions must provide their campuses with cutting-edge technological and data-driven resources </w:t>
      </w:r>
      <w:r w:rsidRPr="009A01CD">
        <w:rPr>
          <w:rFonts w:ascii="Palatino Linotype" w:hAnsi="Palatino Linotype" w:cs="Times New Roman"/>
          <w:sz w:val="20"/>
          <w:szCs w:val="20"/>
        </w:rPr>
        <w:fldChar w:fldCharType="begin" w:fldLock="1"/>
      </w:r>
      <w:r w:rsidRPr="009A01CD">
        <w:rPr>
          <w:rFonts w:ascii="Palatino Linotype" w:hAnsi="Palatino Linotype" w:cs="Times New Roman"/>
          <w:sz w:val="20"/>
          <w:szCs w:val="20"/>
        </w:rPr>
        <w:instrText>ADDIN CSL_CITATION {"citationItems":[{"id":"ITEM-1","itemData":{"ISSN":"2716-3717","author":[{"dropping-particle":"","family":"Hikmah","given":"Afroh Nailil","non-dropping-particle":"","parse-names":false,"suffix":""},{"dropping-particle":"","family":"Chudzaifah","given":"Ibnu","non-dropping-particle":"","parse-names":false,"suffix":""}],"container-title":"Al-Fikr: Jurnal Pendidikan Islam","id":"ITEM-1","issue":"2","issued":{"date-parts":[["2020"]]},"page":"83-94","title":"Blanded Learning: Solusi Model Pembelajaran Pasca Pandemi Covid-19","type":"article-journal","volume":"6"},"uris":["http://www.mendeley.com/documents/?uuid=d057c4bc-cb3d-3d50-9d24-5319723fcf04"]}],"mendeley":{"formattedCitation":"(Hikmah &amp; Chudzaifah, 2020)","plainTextFormattedCitation":"(Hikmah &amp; Chudzaifah, 2020)","previouslyFormattedCitation":"(Hikmah &amp; Chudzaifah, 2020)"},"properties":{"noteIndex":0},"schema":"https://github.com/citation-style-language/schema/raw/master/csl-citation.json"}</w:instrText>
      </w:r>
      <w:r w:rsidRPr="009A01CD">
        <w:rPr>
          <w:rFonts w:ascii="Palatino Linotype" w:hAnsi="Palatino Linotype" w:cs="Times New Roman"/>
          <w:sz w:val="20"/>
          <w:szCs w:val="20"/>
        </w:rPr>
        <w:fldChar w:fldCharType="separate"/>
      </w:r>
      <w:r w:rsidRPr="009A01CD">
        <w:rPr>
          <w:rFonts w:ascii="Palatino Linotype" w:hAnsi="Palatino Linotype" w:cs="Times New Roman"/>
          <w:noProof/>
          <w:sz w:val="20"/>
          <w:szCs w:val="20"/>
        </w:rPr>
        <w:t>(Hikmah &amp; Chudzaifah, 2020)</w:t>
      </w:r>
      <w:r w:rsidRPr="009A01CD">
        <w:rPr>
          <w:rFonts w:ascii="Palatino Linotype" w:hAnsi="Palatino Linotype" w:cs="Times New Roman"/>
          <w:sz w:val="20"/>
          <w:szCs w:val="20"/>
        </w:rPr>
        <w:fldChar w:fldCharType="end"/>
      </w:r>
      <w:r w:rsidRPr="009A01CD">
        <w:rPr>
          <w:rFonts w:ascii="Palatino Linotype" w:hAnsi="Palatino Linotype" w:cs="Times New Roman"/>
          <w:sz w:val="20"/>
          <w:szCs w:val="20"/>
        </w:rPr>
        <w:t xml:space="preserve">. For online education to work smoothly, there must be collaboration amongst its many stakeholders. Modernizing the classroom is the goal of online education. Instructors and students, or lecturers and students, should view online learning as a supplementary model of education and an integral part of the educational process </w:t>
      </w:r>
      <w:r w:rsidRPr="009A01CD">
        <w:rPr>
          <w:rFonts w:ascii="Palatino Linotype" w:hAnsi="Palatino Linotype" w:cs="Times New Roman"/>
          <w:sz w:val="20"/>
          <w:szCs w:val="20"/>
        </w:rPr>
        <w:fldChar w:fldCharType="begin" w:fldLock="1"/>
      </w:r>
      <w:r w:rsidRPr="009A01CD">
        <w:rPr>
          <w:rFonts w:ascii="Palatino Linotype" w:hAnsi="Palatino Linotype" w:cs="Times New Roman"/>
          <w:sz w:val="20"/>
          <w:szCs w:val="20"/>
        </w:rPr>
        <w:instrText>ADDIN CSL_CITATION {"citationItems":[{"id":"ITEM-1","itemData":{"ISSN":"2442-2266","author":[{"dropping-particle":"","family":"Darmayanti","given":"Tri","non-dropping-particle":"","parse-names":false,"suffix":""},{"dropping-particle":"","family":"Setiani","given":"Made Yudhi","non-dropping-particle":"","parse-names":false,"suffix":""},{"dropping-particle":"","family":"Oetojo","given":"Boedhi","non-dropping-particle":"","parse-names":false,"suffix":""}],"container-title":"Jurnal Pendidikan Terbuka dan Jarak Jauh","id":"ITEM-1","issue":"2","issued":{"date-parts":[["2007"]]},"page":"99-113","title":"E-learning pada pendidikan jarak jauh: konsep yang mengubah metode pembelajaran di perguruan tinggi di Indonesia","type":"article-journal","volume":"8"},"uris":["http://www.mendeley.com/documents/?uuid=978f9419-307d-3adf-8488-e9e760efd80b"]}],"mendeley":{"formattedCitation":"(Darmayanti et al., 2007)","plainTextFormattedCitation":"(Darmayanti et al., 2007)","previouslyFormattedCitation":"(Darmayanti et al., 2007)"},"properties":{"noteIndex":0},"schema":"https://github.com/citation-style-language/schema/raw/master/csl-citation.json"}</w:instrText>
      </w:r>
      <w:r w:rsidRPr="009A01CD">
        <w:rPr>
          <w:rFonts w:ascii="Palatino Linotype" w:hAnsi="Palatino Linotype" w:cs="Times New Roman"/>
          <w:sz w:val="20"/>
          <w:szCs w:val="20"/>
        </w:rPr>
        <w:fldChar w:fldCharType="separate"/>
      </w:r>
      <w:r w:rsidRPr="009A01CD">
        <w:rPr>
          <w:rFonts w:ascii="Palatino Linotype" w:hAnsi="Palatino Linotype" w:cs="Times New Roman"/>
          <w:noProof/>
          <w:sz w:val="20"/>
          <w:szCs w:val="20"/>
        </w:rPr>
        <w:t>(Darmayanti et al., 2007)</w:t>
      </w:r>
      <w:r w:rsidRPr="009A01CD">
        <w:rPr>
          <w:rFonts w:ascii="Palatino Linotype" w:hAnsi="Palatino Linotype" w:cs="Times New Roman"/>
          <w:sz w:val="20"/>
          <w:szCs w:val="20"/>
        </w:rPr>
        <w:fldChar w:fldCharType="end"/>
      </w:r>
      <w:r w:rsidRPr="009A01CD">
        <w:rPr>
          <w:rFonts w:ascii="Palatino Linotype" w:hAnsi="Palatino Linotype" w:cs="Times New Roman"/>
          <w:sz w:val="20"/>
          <w:szCs w:val="20"/>
        </w:rPr>
        <w:t>.</w:t>
      </w:r>
    </w:p>
    <w:p w14:paraId="7E3B25F8" w14:textId="77777777" w:rsidR="00EA52E8" w:rsidRPr="009A01CD" w:rsidRDefault="00EA52E8" w:rsidP="00EA52E8">
      <w:pPr>
        <w:pStyle w:val="NoSpacing"/>
        <w:ind w:firstLine="450"/>
        <w:jc w:val="both"/>
        <w:rPr>
          <w:rFonts w:ascii="Palatino Linotype" w:hAnsi="Palatino Linotype" w:cs="Times New Roman"/>
          <w:sz w:val="20"/>
          <w:szCs w:val="20"/>
        </w:rPr>
      </w:pPr>
      <w:r w:rsidRPr="009A01CD">
        <w:rPr>
          <w:rFonts w:ascii="Palatino Linotype" w:hAnsi="Palatino Linotype" w:cs="Times New Roman"/>
          <w:sz w:val="20"/>
          <w:szCs w:val="20"/>
        </w:rPr>
        <w:t xml:space="preserve">Online learning can be supported by a variety of platforms. Several online writing courses, for example, have grown in popularity in schools. According to reports, pupils prefer online learning to face-to-face lectures. Online learning was mentioned as an alternative to face-to-face lecture curriculum. Several research have found that evaluating online learning results in significant efficacy </w:t>
      </w:r>
      <w:r w:rsidRPr="009A01CD">
        <w:rPr>
          <w:rFonts w:ascii="Palatino Linotype" w:hAnsi="Palatino Linotype" w:cs="Times New Roman"/>
          <w:sz w:val="20"/>
          <w:szCs w:val="20"/>
        </w:rPr>
        <w:fldChar w:fldCharType="begin" w:fldLock="1"/>
      </w:r>
      <w:r w:rsidRPr="009A01CD">
        <w:rPr>
          <w:rFonts w:ascii="Palatino Linotype" w:hAnsi="Palatino Linotype" w:cs="Times New Roman"/>
          <w:sz w:val="20"/>
          <w:szCs w:val="20"/>
        </w:rPr>
        <w:instrText>ADDIN CSL_CITATION {"citationItems":[{"id":"ITEM-1","itemData":{"ISSN":"2614-2155","author":[{"dropping-particle":"","family":"Setiawan","given":"Tabah Heri","non-dropping-particle":"","parse-names":false,"suffix":""},{"dropping-particle":"","family":"Aden","given":"Aden","non-dropping-particle":"","parse-names":false,"suffix":""}],"container-title":"JPMI (Jurnal Pembelajaran Matematika Inovatif)","id":"ITEM-1","issue":"5","issued":{"date-parts":[["2020"]]},"page":"493-506","title":"Efektifitas penerapan blended learning dalam upaya meningkatkan kemampuan akademik mahasiswa melalui jejaring schoology di masa pandemi covid-19","type":"article-journal","volume":"3"},"uris":["http://www.mendeley.com/documents/?uuid=4c1e288e-02c4-37a8-9f81-342304d5d13b"]}],"mendeley":{"formattedCitation":"(T. H. Setiawan &amp; Aden, 2020)","plainTextFormattedCitation":"(T. H. Setiawan &amp; Aden, 2020)","previouslyFormattedCitation":"(T. H. Setiawan &amp; Aden, 2020)"},"properties":{"noteIndex":0},"schema":"https://github.com/citation-style-language/schema/raw/master/csl-citation.json"}</w:instrText>
      </w:r>
      <w:r w:rsidRPr="009A01CD">
        <w:rPr>
          <w:rFonts w:ascii="Palatino Linotype" w:hAnsi="Palatino Linotype" w:cs="Times New Roman"/>
          <w:sz w:val="20"/>
          <w:szCs w:val="20"/>
        </w:rPr>
        <w:fldChar w:fldCharType="separate"/>
      </w:r>
      <w:r w:rsidRPr="009A01CD">
        <w:rPr>
          <w:rFonts w:ascii="Palatino Linotype" w:hAnsi="Palatino Linotype" w:cs="Times New Roman"/>
          <w:noProof/>
          <w:sz w:val="20"/>
          <w:szCs w:val="20"/>
        </w:rPr>
        <w:t>(T. H. Setiawan &amp; Aden, 2020)</w:t>
      </w:r>
      <w:r w:rsidRPr="009A01CD">
        <w:rPr>
          <w:rFonts w:ascii="Palatino Linotype" w:hAnsi="Palatino Linotype" w:cs="Times New Roman"/>
          <w:sz w:val="20"/>
          <w:szCs w:val="20"/>
        </w:rPr>
        <w:fldChar w:fldCharType="end"/>
      </w:r>
      <w:r w:rsidRPr="009A01CD">
        <w:rPr>
          <w:rFonts w:ascii="Palatino Linotype" w:hAnsi="Palatino Linotype" w:cs="Times New Roman"/>
          <w:sz w:val="20"/>
          <w:szCs w:val="20"/>
        </w:rPr>
        <w:t xml:space="preserve">. The lecturer's function in this situation is to examine student works after first explaining the writing procedure. Corrections are made through a peer review procedure before being reviewed by the lecturer when using the student-centered education paradigm. The first and last texts are compared to determine whether or not the writing quality has improved. Students were said to be pleased with the adoption of online learning </w:t>
      </w:r>
      <w:r w:rsidRPr="009A01CD">
        <w:rPr>
          <w:rFonts w:ascii="Palatino Linotype" w:hAnsi="Palatino Linotype" w:cs="Times New Roman"/>
          <w:sz w:val="20"/>
          <w:szCs w:val="20"/>
        </w:rPr>
        <w:fldChar w:fldCharType="begin" w:fldLock="1"/>
      </w:r>
      <w:r w:rsidRPr="009A01CD">
        <w:rPr>
          <w:rFonts w:ascii="Palatino Linotype" w:hAnsi="Palatino Linotype" w:cs="Times New Roman"/>
          <w:sz w:val="20"/>
          <w:szCs w:val="20"/>
        </w:rPr>
        <w:instrText>ADDIN CSL_CITATION {"citationItems":[{"id":"ITEM-1","itemData":{"author":[{"dropping-particle":"","family":"Darmalaksana","given":"Wahyudin","non-dropping-particle":"","parse-names":false,"suffix":""},{"dropping-particle":"","family":"Hambali","given":"R","non-dropping-particle":"","parse-names":false,"suffix":""},{"dropping-particle":"","family":"Masrur","given":"Ali","non-dropping-particle":"","parse-names":false,"suffix":""},{"dropping-particle":"","family":"Muhlas","given":"Muhlas","non-dropping-particle":"","parse-names":false,"suffix":""}],"container-title":"Karya tulis ilmiah (KTI) masa work from home (WFH) covid-19 UIN Sunan Gunung Djati Bandung","id":"ITEM-1","issued":{"date-parts":[["2020"]]},"page":"1-12","publisher":"Jurnal Fakultas Ushuluddin","title":"Analisis pembelajaran online masa wfh pandemic covid-19 sebagai tantangan pemimpin digital abad 21","type":"article-journal"},"uris":["http://www.mendeley.com/documents/?uuid=b18d69e8-85c3-387c-b871-a7ec88443ef4"]}],"mendeley":{"formattedCitation":"(Darmalaksana et al., 2020)","plainTextFormattedCitation":"(Darmalaksana et al., 2020)","previouslyFormattedCitation":"(Darmalaksana et al., 2020)"},"properties":{"noteIndex":0},"schema":"https://github.com/citation-style-language/schema/raw/master/csl-citation.json"}</w:instrText>
      </w:r>
      <w:r w:rsidRPr="009A01CD">
        <w:rPr>
          <w:rFonts w:ascii="Palatino Linotype" w:hAnsi="Palatino Linotype" w:cs="Times New Roman"/>
          <w:sz w:val="20"/>
          <w:szCs w:val="20"/>
        </w:rPr>
        <w:fldChar w:fldCharType="separate"/>
      </w:r>
      <w:r w:rsidRPr="009A01CD">
        <w:rPr>
          <w:rFonts w:ascii="Palatino Linotype" w:hAnsi="Palatino Linotype" w:cs="Times New Roman"/>
          <w:noProof/>
          <w:sz w:val="20"/>
          <w:szCs w:val="20"/>
        </w:rPr>
        <w:t>(Darmalaksana et al., 2020)</w:t>
      </w:r>
      <w:r w:rsidRPr="009A01CD">
        <w:rPr>
          <w:rFonts w:ascii="Palatino Linotype" w:hAnsi="Palatino Linotype" w:cs="Times New Roman"/>
          <w:sz w:val="20"/>
          <w:szCs w:val="20"/>
        </w:rPr>
        <w:fldChar w:fldCharType="end"/>
      </w:r>
      <w:r w:rsidRPr="009A01CD">
        <w:rPr>
          <w:rFonts w:ascii="Palatino Linotype" w:hAnsi="Palatino Linotype" w:cs="Times New Roman"/>
          <w:sz w:val="20"/>
          <w:szCs w:val="20"/>
        </w:rPr>
        <w:t>.</w:t>
      </w:r>
    </w:p>
    <w:p w14:paraId="3E2C9334" w14:textId="77777777" w:rsidR="00EA52E8" w:rsidRPr="009A01CD" w:rsidRDefault="00EA52E8" w:rsidP="00EA52E8">
      <w:pPr>
        <w:pStyle w:val="NoSpacing"/>
        <w:ind w:firstLine="450"/>
        <w:jc w:val="both"/>
        <w:rPr>
          <w:rFonts w:ascii="Palatino Linotype" w:hAnsi="Palatino Linotype" w:cs="Times New Roman"/>
          <w:sz w:val="20"/>
          <w:szCs w:val="20"/>
        </w:rPr>
      </w:pPr>
      <w:r w:rsidRPr="009A01CD">
        <w:rPr>
          <w:rFonts w:ascii="Palatino Linotype" w:hAnsi="Palatino Linotype" w:cs="Times New Roman"/>
          <w:sz w:val="20"/>
          <w:szCs w:val="20"/>
        </w:rPr>
        <w:t xml:space="preserve">Education and technology cannot coexist; they must work in tandem. One of the possibilities is e-learning media-based online education. </w:t>
      </w:r>
      <w:r w:rsidRPr="009A01CD">
        <w:rPr>
          <w:rFonts w:ascii="Palatino Linotype" w:hAnsi="Palatino Linotype" w:cs="Times New Roman"/>
          <w:sz w:val="20"/>
          <w:szCs w:val="20"/>
        </w:rPr>
        <w:fldChar w:fldCharType="begin" w:fldLock="1"/>
      </w:r>
      <w:r w:rsidRPr="009A01CD">
        <w:rPr>
          <w:rFonts w:ascii="Palatino Linotype" w:hAnsi="Palatino Linotype" w:cs="Times New Roman"/>
          <w:sz w:val="20"/>
          <w:szCs w:val="20"/>
        </w:rPr>
        <w:instrText>ADDIN CSL_CITATION {"citationItems":[{"id":"ITEM-1","itemData":{"ISSN":"2716-3083","author":[{"dropping-particle":"","family":"Elyas","given":"Ananda Hadi","non-dropping-particle":"","parse-names":false,"suffix":""}],"container-title":"Warta Dharmawangsa","id":"ITEM-1","issue":"56","issued":{"date-parts":[["2018"]]},"title":"Penggunaan model pembelajaran e-learning dalam meningkatkan kualitas pembelajaran","type":"article-journal"},"uris":["http://www.mendeley.com/documents/?uuid=79c5afa0-cace-343b-9e7d-8427b6bebeea"]}],"mendeley":{"formattedCitation":"(Elyas, 2018)","plainTextFormattedCitation":"(Elyas, 2018)","previouslyFormattedCitation":"(Elyas, 2018)"},"properties":{"noteIndex":0},"schema":"https://github.com/citation-style-language/schema/raw/master/csl-citation.json"}</w:instrText>
      </w:r>
      <w:r w:rsidRPr="009A01CD">
        <w:rPr>
          <w:rFonts w:ascii="Palatino Linotype" w:hAnsi="Palatino Linotype" w:cs="Times New Roman"/>
          <w:sz w:val="20"/>
          <w:szCs w:val="20"/>
        </w:rPr>
        <w:fldChar w:fldCharType="separate"/>
      </w:r>
      <w:r w:rsidRPr="009A01CD">
        <w:rPr>
          <w:rFonts w:ascii="Palatino Linotype" w:hAnsi="Palatino Linotype" w:cs="Times New Roman"/>
          <w:noProof/>
          <w:sz w:val="20"/>
          <w:szCs w:val="20"/>
        </w:rPr>
        <w:t>(Elyas, 2018)</w:t>
      </w:r>
      <w:r w:rsidRPr="009A01CD">
        <w:rPr>
          <w:rFonts w:ascii="Palatino Linotype" w:hAnsi="Palatino Linotype" w:cs="Times New Roman"/>
          <w:sz w:val="20"/>
          <w:szCs w:val="20"/>
        </w:rPr>
        <w:fldChar w:fldCharType="end"/>
      </w:r>
      <w:r w:rsidRPr="009A01CD">
        <w:rPr>
          <w:rFonts w:ascii="Palatino Linotype" w:hAnsi="Palatino Linotype" w:cs="Times New Roman"/>
          <w:sz w:val="20"/>
          <w:szCs w:val="20"/>
        </w:rPr>
        <w:t xml:space="preserve"> defines e-learning as a learning pattern that involves the use of internet-based apps to connect the outcomes of educator-student interactions in </w:t>
      </w:r>
      <w:r w:rsidRPr="009A01CD">
        <w:rPr>
          <w:rFonts w:ascii="Palatino Linotype" w:hAnsi="Palatino Linotype" w:cs="Times New Roman"/>
          <w:sz w:val="20"/>
          <w:szCs w:val="20"/>
        </w:rPr>
        <w:lastRenderedPageBreak/>
        <w:t>online-based learning settings. E-learning is intended to assist educators and students in overcoming learning barriers, particularly those related to time efficiency, study space, learning situations, and surroundings. E-learning has the potential to build digital learning environments in which students can access information from several sources regardless of their location or time constraints.</w:t>
      </w:r>
    </w:p>
    <w:p w14:paraId="4F181253" w14:textId="77777777" w:rsidR="00EA52E8" w:rsidRPr="009A01CD" w:rsidRDefault="00EA52E8" w:rsidP="00EA52E8">
      <w:pPr>
        <w:pStyle w:val="NoSpacing"/>
        <w:ind w:firstLine="450"/>
        <w:jc w:val="both"/>
        <w:rPr>
          <w:rFonts w:ascii="Palatino Linotype" w:hAnsi="Palatino Linotype" w:cs="Times New Roman"/>
          <w:sz w:val="20"/>
          <w:szCs w:val="20"/>
        </w:rPr>
      </w:pPr>
      <w:r w:rsidRPr="009A01CD">
        <w:rPr>
          <w:rFonts w:ascii="Palatino Linotype" w:hAnsi="Palatino Linotype" w:cs="Times New Roman"/>
          <w:sz w:val="20"/>
          <w:szCs w:val="20"/>
        </w:rPr>
        <w:t xml:space="preserve">Teachers should ideally be able to apply and use e-learning media as a school learning tool during online learning and become a learning tool for students so that students can absorb the provided subject matter and achieve their learning objectives to the greatest extent possible so that students can learn and follow, attitudes and skills in subjects </w:t>
      </w:r>
      <w:r w:rsidRPr="009A01CD">
        <w:rPr>
          <w:rFonts w:ascii="Palatino Linotype" w:hAnsi="Palatino Linotype" w:cs="Times New Roman"/>
          <w:sz w:val="20"/>
          <w:szCs w:val="20"/>
        </w:rPr>
        <w:fldChar w:fldCharType="begin" w:fldLock="1"/>
      </w:r>
      <w:r w:rsidRPr="009A01CD">
        <w:rPr>
          <w:rFonts w:ascii="Palatino Linotype" w:hAnsi="Palatino Linotype" w:cs="Times New Roman"/>
          <w:sz w:val="20"/>
          <w:szCs w:val="20"/>
        </w:rPr>
        <w:instrText>ADDIN CSL_CITATION {"citationItems":[{"id":"ITEM-1","itemData":{"ISSN":"2723-5459","author":[{"dropping-particle":"","family":"Syahfitri","given":"Riska","non-dropping-particle":"","parse-names":false,"suffix":""},{"dropping-particle":"","family":"Sari","given":"Desi Purnama","non-dropping-particle":"","parse-names":false,"suffix":""},{"dropping-particle":"","family":"Wahyuni","given":"Asri","non-dropping-particle":"","parse-names":false,"suffix":""},{"dropping-particle":"","family":"Fatimah","given":"Siti","non-dropping-particle":"","parse-names":false,"suffix":""},{"dropping-particle":"","family":"Setiawan","given":"Hasrian Rudi","non-dropping-particle":"","parse-names":false,"suffix":""}],"container-title":"Al-Ulum: Jurnal Pendidikan Islam","id":"ITEM-1","issue":"1","issued":{"date-parts":[["2020"]]},"page":"44-54","title":"Implementasi E-Learning Pada Mata Pelajaran PAI Dimasa Pandemi Covid-19","type":"article-journal","volume":"1"},"uris":["http://www.mendeley.com/documents/?uuid=34f05259-87b5-31ae-9ba3-0690e165c1d6"]}],"mendeley":{"formattedCitation":"(Syahfitri et al., 2020)","plainTextFormattedCitation":"(Syahfitri et al., 2020)","previouslyFormattedCitation":"(Syahfitri et al., 2020)"},"properties":{"noteIndex":0},"schema":"https://github.com/citation-style-language/schema/raw/master/csl-citation.json"}</w:instrText>
      </w:r>
      <w:r w:rsidRPr="009A01CD">
        <w:rPr>
          <w:rFonts w:ascii="Palatino Linotype" w:hAnsi="Palatino Linotype" w:cs="Times New Roman"/>
          <w:sz w:val="20"/>
          <w:szCs w:val="20"/>
        </w:rPr>
        <w:fldChar w:fldCharType="separate"/>
      </w:r>
      <w:r w:rsidRPr="009A01CD">
        <w:rPr>
          <w:rFonts w:ascii="Palatino Linotype" w:hAnsi="Palatino Linotype" w:cs="Times New Roman"/>
          <w:noProof/>
          <w:sz w:val="20"/>
          <w:szCs w:val="20"/>
        </w:rPr>
        <w:t>(Syahfitri et al., 2020)</w:t>
      </w:r>
      <w:r w:rsidRPr="009A01CD">
        <w:rPr>
          <w:rFonts w:ascii="Palatino Linotype" w:hAnsi="Palatino Linotype" w:cs="Times New Roman"/>
          <w:sz w:val="20"/>
          <w:szCs w:val="20"/>
        </w:rPr>
        <w:fldChar w:fldCharType="end"/>
      </w:r>
      <w:r w:rsidRPr="009A01CD">
        <w:rPr>
          <w:rFonts w:ascii="Palatino Linotype" w:hAnsi="Palatino Linotype" w:cs="Times New Roman"/>
          <w:sz w:val="20"/>
          <w:szCs w:val="20"/>
        </w:rPr>
        <w:t xml:space="preserve">. Realizing this potential will improve school quality </w:t>
      </w:r>
      <w:r w:rsidRPr="009A01CD">
        <w:rPr>
          <w:rFonts w:ascii="Palatino Linotype" w:hAnsi="Palatino Linotype" w:cs="Times New Roman"/>
          <w:sz w:val="20"/>
          <w:szCs w:val="20"/>
        </w:rPr>
        <w:fldChar w:fldCharType="begin" w:fldLock="1"/>
      </w:r>
      <w:r w:rsidRPr="009A01CD">
        <w:rPr>
          <w:rFonts w:ascii="Palatino Linotype" w:hAnsi="Palatino Linotype" w:cs="Times New Roman"/>
          <w:sz w:val="20"/>
          <w:szCs w:val="20"/>
        </w:rPr>
        <w:instrText>ADDIN CSL_CITATION {"citationItems":[{"id":"ITEM-1","itemData":{"ISSN":"2685-211X","author":[{"dropping-particle":"","family":"Rasidi","given":"Muhamad Ahyar","non-dropping-particle":"","parse-names":false,"suffix":""},{"dropping-particle":"","family":"Hikmatullah","given":"Nurrismi","non-dropping-particle":"","parse-names":false,"suffix":""},{"dropping-particle":"","family":"Sobry","given":"M","non-dropping-particle":"","parse-names":false,"suffix":""}],"container-title":"Jurnal Ilmiah Pendidikan Dasar","id":"ITEM-1","issue":"2","issued":{"date-parts":[["2021"]]},"page":"159-174","title":"Hambatan guru dalam pembelajaran daring: Studi kasus di kelas V MIN 2 Kota Mataram","type":"article-journal","volume":"8"},"uris":["http://www.mendeley.com/documents/?uuid=1240dcc1-3039-383b-b82a-d1a6cb75b13a"]}],"mendeley":{"formattedCitation":"(Rasidi et al., 2021)","plainTextFormattedCitation":"(Rasidi et al., 2021)","previouslyFormattedCitation":"(Rasidi et al., 2021)"},"properties":{"noteIndex":0},"schema":"https://github.com/citation-style-language/schema/raw/master/csl-citation.json"}</w:instrText>
      </w:r>
      <w:r w:rsidRPr="009A01CD">
        <w:rPr>
          <w:rFonts w:ascii="Palatino Linotype" w:hAnsi="Palatino Linotype" w:cs="Times New Roman"/>
          <w:sz w:val="20"/>
          <w:szCs w:val="20"/>
        </w:rPr>
        <w:fldChar w:fldCharType="separate"/>
      </w:r>
      <w:r w:rsidRPr="009A01CD">
        <w:rPr>
          <w:rFonts w:ascii="Palatino Linotype" w:hAnsi="Palatino Linotype" w:cs="Times New Roman"/>
          <w:noProof/>
          <w:sz w:val="20"/>
          <w:szCs w:val="20"/>
        </w:rPr>
        <w:t>(Rasidi et al., 2021)</w:t>
      </w:r>
      <w:r w:rsidRPr="009A01CD">
        <w:rPr>
          <w:rFonts w:ascii="Palatino Linotype" w:hAnsi="Palatino Linotype" w:cs="Times New Roman"/>
          <w:sz w:val="20"/>
          <w:szCs w:val="20"/>
        </w:rPr>
        <w:fldChar w:fldCharType="end"/>
      </w:r>
      <w:r w:rsidRPr="009A01CD">
        <w:rPr>
          <w:rFonts w:ascii="Palatino Linotype" w:hAnsi="Palatino Linotype" w:cs="Times New Roman"/>
          <w:sz w:val="20"/>
          <w:szCs w:val="20"/>
        </w:rPr>
        <w:t>.</w:t>
      </w:r>
    </w:p>
    <w:p w14:paraId="6983CB39" w14:textId="77777777" w:rsidR="00EA52E8" w:rsidRPr="009A01CD" w:rsidRDefault="00EA52E8" w:rsidP="00EA52E8">
      <w:pPr>
        <w:pStyle w:val="NoSpacing"/>
        <w:ind w:firstLine="450"/>
        <w:jc w:val="both"/>
        <w:rPr>
          <w:rFonts w:ascii="Palatino Linotype" w:hAnsi="Palatino Linotype" w:cs="Times New Roman"/>
          <w:sz w:val="20"/>
          <w:szCs w:val="20"/>
        </w:rPr>
      </w:pPr>
      <w:r w:rsidRPr="009A01CD">
        <w:rPr>
          <w:rFonts w:ascii="Palatino Linotype" w:hAnsi="Palatino Linotype" w:cs="Times New Roman"/>
          <w:sz w:val="20"/>
          <w:szCs w:val="20"/>
        </w:rPr>
        <w:t xml:space="preserve">However, many students are disinterested in e-learning development, implying that the essential aid and supervision cannot be provided </w:t>
      </w:r>
      <w:r w:rsidRPr="009A01CD">
        <w:rPr>
          <w:rFonts w:ascii="Palatino Linotype" w:hAnsi="Palatino Linotype" w:cs="Times New Roman"/>
          <w:sz w:val="20"/>
          <w:szCs w:val="20"/>
        </w:rPr>
        <w:fldChar w:fldCharType="begin" w:fldLock="1"/>
      </w:r>
      <w:r w:rsidRPr="009A01CD">
        <w:rPr>
          <w:rFonts w:ascii="Palatino Linotype" w:hAnsi="Palatino Linotype" w:cs="Times New Roman"/>
          <w:sz w:val="20"/>
          <w:szCs w:val="20"/>
        </w:rPr>
        <w:instrText>ADDIN CSL_CITATION {"citationItems":[{"id":"ITEM-1","itemData":{"ISSN":"2622-8327","author":[{"dropping-particle":"","family":"Ramadhan","given":"Iwan","non-dropping-particle":"","parse-names":false,"suffix":""},{"dropping-particle":"","family":"Nugraha","given":"Taufan Jaya","non-dropping-particle":"","parse-names":false,"suffix":""},{"dropping-particle":"","family":"Firmansyah","given":"Eja","non-dropping-particle":"","parse-names":false,"suffix":""},{"dropping-particle":"","family":"Alkahfy","given":"Rio","non-dropping-particle":"","parse-names":false,"suffix":""},{"dropping-particle":"","family":"Rian","given":"Rian","non-dropping-particle":"","parse-names":false,"suffix":""}],"container-title":"Jurnal Ilmiah Wahana Pendidikan","id":"ITEM-1","issue":"8","issued":{"date-parts":[["2021"]]},"page":"86-93","title":"Perubahan Proses Pembelajaran Tatap Muka Pasca Pembelajaran Daring Pada Masa Pandemi Covid-19 Di MAN 2 Pontianak","type":"article-journal","volume":"7"},"uris":["http://www.mendeley.com/documents/?uuid=04a858ee-c30a-3d3d-aa8c-c9b8cd8c8774"]}],"mendeley":{"formattedCitation":"(Ramadhan et al., 2021)","plainTextFormattedCitation":"(Ramadhan et al., 2021)","previouslyFormattedCitation":"(Ramadhan et al., 2021)"},"properties":{"noteIndex":0},"schema":"https://github.com/citation-style-language/schema/raw/master/csl-citation.json"}</w:instrText>
      </w:r>
      <w:r w:rsidRPr="009A01CD">
        <w:rPr>
          <w:rFonts w:ascii="Palatino Linotype" w:hAnsi="Palatino Linotype" w:cs="Times New Roman"/>
          <w:sz w:val="20"/>
          <w:szCs w:val="20"/>
        </w:rPr>
        <w:fldChar w:fldCharType="separate"/>
      </w:r>
      <w:r w:rsidRPr="009A01CD">
        <w:rPr>
          <w:rFonts w:ascii="Palatino Linotype" w:hAnsi="Palatino Linotype" w:cs="Times New Roman"/>
          <w:noProof/>
          <w:sz w:val="20"/>
          <w:szCs w:val="20"/>
        </w:rPr>
        <w:t>(Ramadhan et al., 2021)</w:t>
      </w:r>
      <w:r w:rsidRPr="009A01CD">
        <w:rPr>
          <w:rFonts w:ascii="Palatino Linotype" w:hAnsi="Palatino Linotype" w:cs="Times New Roman"/>
          <w:sz w:val="20"/>
          <w:szCs w:val="20"/>
        </w:rPr>
        <w:fldChar w:fldCharType="end"/>
      </w:r>
      <w:r w:rsidRPr="009A01CD">
        <w:rPr>
          <w:rFonts w:ascii="Palatino Linotype" w:hAnsi="Palatino Linotype" w:cs="Times New Roman"/>
          <w:sz w:val="20"/>
          <w:szCs w:val="20"/>
        </w:rPr>
        <w:t xml:space="preserve">. E-learning may be more enjoyable than in-person learning. In fact, recent research by Padma and Sukanesh </w:t>
      </w:r>
      <w:r w:rsidRPr="009A01CD">
        <w:rPr>
          <w:rFonts w:ascii="Palatino Linotype" w:hAnsi="Palatino Linotype" w:cs="Times New Roman"/>
          <w:sz w:val="20"/>
          <w:szCs w:val="20"/>
        </w:rPr>
        <w:fldChar w:fldCharType="begin" w:fldLock="1"/>
      </w:r>
      <w:r w:rsidRPr="009A01CD">
        <w:rPr>
          <w:rFonts w:ascii="Palatino Linotype" w:hAnsi="Palatino Linotype" w:cs="Times New Roman"/>
          <w:sz w:val="20"/>
          <w:szCs w:val="20"/>
        </w:rPr>
        <w:instrText>ADDIN CSL_CITATION {"citationItems":[{"id":"ITEM-1","itemData":{"ISSN":"2621-9476","author":[{"dropping-particle":"","family":"Kristina","given":"Marilin","non-dropping-particle":"","parse-names":false,"suffix":""},{"dropping-particle":"","family":"Sari","given":"Ruly Nadian","non-dropping-particle":"","parse-names":false,"suffix":""},{"dropping-particle":"","family":"Nagara","given":"Erliza Septia","non-dropping-particle":"","parse-names":false,"suffix":""}],"container-title":"Idaarah","id":"ITEM-1","issue":"2","issued":{"date-parts":[["2020"]]},"page":"200-209","publisher":"Alauddin State Islamic University of Makassar","title":"Model pelaksanaan pembelajaran daring pada masa pandemi covid 19 di Provinsi Lampung","type":"article-journal","volume":"4"},"uris":["http://www.mendeley.com/documents/?uuid=a3ad5edd-e6ed-36dd-849a-028adb999e30"]}],"mendeley":{"formattedCitation":"(Kristina et al., 2020)","plainTextFormattedCitation":"(Kristina et al., 2020)","previouslyFormattedCitation":"(Kristina et al., 2020)"},"properties":{"noteIndex":0},"schema":"https://github.com/citation-style-language/schema/raw/master/csl-citation.json"}</w:instrText>
      </w:r>
      <w:r w:rsidRPr="009A01CD">
        <w:rPr>
          <w:rFonts w:ascii="Palatino Linotype" w:hAnsi="Palatino Linotype" w:cs="Times New Roman"/>
          <w:sz w:val="20"/>
          <w:szCs w:val="20"/>
        </w:rPr>
        <w:fldChar w:fldCharType="separate"/>
      </w:r>
      <w:r w:rsidRPr="009A01CD">
        <w:rPr>
          <w:rFonts w:ascii="Palatino Linotype" w:hAnsi="Palatino Linotype" w:cs="Times New Roman"/>
          <w:noProof/>
          <w:sz w:val="20"/>
          <w:szCs w:val="20"/>
        </w:rPr>
        <w:t>(Kristina et al., 2020)</w:t>
      </w:r>
      <w:r w:rsidRPr="009A01CD">
        <w:rPr>
          <w:rFonts w:ascii="Palatino Linotype" w:hAnsi="Palatino Linotype" w:cs="Times New Roman"/>
          <w:sz w:val="20"/>
          <w:szCs w:val="20"/>
        </w:rPr>
        <w:fldChar w:fldCharType="end"/>
      </w:r>
      <w:r w:rsidRPr="009A01CD">
        <w:rPr>
          <w:rFonts w:ascii="Palatino Linotype" w:hAnsi="Palatino Linotype" w:cs="Times New Roman"/>
          <w:sz w:val="20"/>
          <w:szCs w:val="20"/>
        </w:rPr>
        <w:t xml:space="preserve"> indicated that e-learning students are less able to communicate their goals and views. Online learning, according to Padma and Sukanesh, is uninteresting and lowers students' passion and interest in learning since students do not take an active role in learning. The process of modifying an individual's behavior through contact with their surroundings is known as learning </w:t>
      </w:r>
      <w:r w:rsidRPr="009A01CD">
        <w:rPr>
          <w:rFonts w:ascii="Palatino Linotype" w:hAnsi="Palatino Linotype" w:cs="Times New Roman"/>
          <w:sz w:val="20"/>
          <w:szCs w:val="20"/>
        </w:rPr>
        <w:fldChar w:fldCharType="begin" w:fldLock="1"/>
      </w:r>
      <w:r w:rsidRPr="009A01CD">
        <w:rPr>
          <w:rFonts w:ascii="Palatino Linotype" w:hAnsi="Palatino Linotype" w:cs="Times New Roman"/>
          <w:sz w:val="20"/>
          <w:szCs w:val="20"/>
        </w:rPr>
        <w:instrText>ADDIN CSL_CITATION {"citationItems":[{"id":"ITEM-1","itemData":{"ISSN":"2460-2345","author":[{"dropping-particle":"","family":"Pane","given":"Aprida","non-dropping-particle":"","parse-names":false,"suffix":""},{"dropping-particle":"","family":"Dasopang","given":"Muhammad Darwis","non-dropping-particle":"","parse-names":false,"suffix":""}],"container-title":"Fitrah: Jurnal Kajian Ilmu-Ilmu Keislaman","id":"ITEM-1","issue":"2","issued":{"date-parts":[["2017"]]},"page":"333-352","title":"Belajar dan pembelajaran","type":"article-journal","volume":"3"},"uris":["http://www.mendeley.com/documents/?uuid=434f6ac5-3ff9-34cb-b967-e785819848da"]}],"mendeley":{"formattedCitation":"(Pane &amp; Dasopang, 2017)","plainTextFormattedCitation":"(Pane &amp; Dasopang, 2017)","previouslyFormattedCitation":"(Pane &amp; Dasopang, 2017)"},"properties":{"noteIndex":0},"schema":"https://github.com/citation-style-language/schema/raw/master/csl-citation.json"}</w:instrText>
      </w:r>
      <w:r w:rsidRPr="009A01CD">
        <w:rPr>
          <w:rFonts w:ascii="Palatino Linotype" w:hAnsi="Palatino Linotype" w:cs="Times New Roman"/>
          <w:sz w:val="20"/>
          <w:szCs w:val="20"/>
        </w:rPr>
        <w:fldChar w:fldCharType="separate"/>
      </w:r>
      <w:r w:rsidRPr="009A01CD">
        <w:rPr>
          <w:rFonts w:ascii="Palatino Linotype" w:hAnsi="Palatino Linotype" w:cs="Times New Roman"/>
          <w:noProof/>
          <w:sz w:val="20"/>
          <w:szCs w:val="20"/>
        </w:rPr>
        <w:t>(Pane &amp; Dasopang, 2017)</w:t>
      </w:r>
      <w:r w:rsidRPr="009A01CD">
        <w:rPr>
          <w:rFonts w:ascii="Palatino Linotype" w:hAnsi="Palatino Linotype" w:cs="Times New Roman"/>
          <w:sz w:val="20"/>
          <w:szCs w:val="20"/>
        </w:rPr>
        <w:fldChar w:fldCharType="end"/>
      </w:r>
      <w:r w:rsidRPr="009A01CD">
        <w:rPr>
          <w:rFonts w:ascii="Palatino Linotype" w:hAnsi="Palatino Linotype" w:cs="Times New Roman"/>
          <w:sz w:val="20"/>
          <w:szCs w:val="20"/>
        </w:rPr>
        <w:t>.</w:t>
      </w:r>
    </w:p>
    <w:p w14:paraId="00183815" w14:textId="77777777" w:rsidR="00EA52E8" w:rsidRPr="009A01CD" w:rsidRDefault="00EA52E8" w:rsidP="00EA52E8">
      <w:pPr>
        <w:pStyle w:val="NoSpacing"/>
        <w:ind w:firstLine="450"/>
        <w:jc w:val="both"/>
        <w:rPr>
          <w:rFonts w:ascii="Palatino Linotype" w:hAnsi="Palatino Linotype" w:cs="Times New Roman"/>
          <w:sz w:val="20"/>
          <w:szCs w:val="20"/>
        </w:rPr>
      </w:pPr>
      <w:r w:rsidRPr="009A01CD">
        <w:rPr>
          <w:rFonts w:ascii="Palatino Linotype" w:hAnsi="Palatino Linotype" w:cs="Times New Roman"/>
          <w:sz w:val="20"/>
          <w:szCs w:val="20"/>
        </w:rPr>
        <w:t xml:space="preserve">Since the beginning of online learning implementation in March 2020, every student has formed online learning habits, and there has been a change in student behavior as a result of the deployment of online learning. Face-to-face learning resumed after the four ministries issued a Joint Decree outlining Guidelines for the Implementation of Learning During the Covid-19 Pandemic. After a long period of implementing online learning, the learning process will surely change, and students' new habits will need to be adjusted </w:t>
      </w:r>
      <w:r w:rsidRPr="009A01CD">
        <w:rPr>
          <w:rFonts w:ascii="Palatino Linotype" w:hAnsi="Palatino Linotype" w:cs="Times New Roman"/>
          <w:sz w:val="20"/>
          <w:szCs w:val="20"/>
        </w:rPr>
        <w:fldChar w:fldCharType="begin" w:fldLock="1"/>
      </w:r>
      <w:r w:rsidRPr="009A01CD">
        <w:rPr>
          <w:rFonts w:ascii="Palatino Linotype" w:hAnsi="Palatino Linotype" w:cs="Times New Roman"/>
          <w:sz w:val="20"/>
          <w:szCs w:val="20"/>
        </w:rPr>
        <w:instrText>ADDIN CSL_CITATION {"citationItems":[{"id":"ITEM-1","itemData":{"ISSN":"2745-9543","author":[{"dropping-particle":"","family":"Tanuwijaya","given":"Novita Sari","non-dropping-particle":"","parse-names":false,"suffix":""},{"dropping-particle":"","family":"Tambunan","given":"Witarsa","non-dropping-particle":"","parse-names":false,"suffix":""}],"container-title":"Jurnal Manajemen Pendidikan","id":"ITEM-1","issue":"2","issued":{"date-parts":[["2021"]]},"page":"80-90","title":"Alternatif solusi model pembelajaran untuk mengatasi resiko penurunan capaian belajar dalam pembelajaran tatap muka terbatas di masa pandemic covid 19","type":"article-journal","volume":"10"},"uris":["http://www.mendeley.com/documents/?uuid=fd43860f-cc3b-32c2-b5e9-d42bd8fdc19c"]}],"mendeley":{"formattedCitation":"(Tanuwijaya &amp; Tambunan, 2021)","plainTextFormattedCitation":"(Tanuwijaya &amp; Tambunan, 2021)","previouslyFormattedCitation":"(Tanuwijaya &amp; Tambunan, 2021)"},"properties":{"noteIndex":0},"schema":"https://github.com/citation-style-language/schema/raw/master/csl-citation.json"}</w:instrText>
      </w:r>
      <w:r w:rsidRPr="009A01CD">
        <w:rPr>
          <w:rFonts w:ascii="Palatino Linotype" w:hAnsi="Palatino Linotype" w:cs="Times New Roman"/>
          <w:sz w:val="20"/>
          <w:szCs w:val="20"/>
        </w:rPr>
        <w:fldChar w:fldCharType="separate"/>
      </w:r>
      <w:r w:rsidRPr="009A01CD">
        <w:rPr>
          <w:rFonts w:ascii="Palatino Linotype" w:hAnsi="Palatino Linotype" w:cs="Times New Roman"/>
          <w:noProof/>
          <w:sz w:val="20"/>
          <w:szCs w:val="20"/>
        </w:rPr>
        <w:t>(Tanuwijaya &amp; Tambunan, 2021)</w:t>
      </w:r>
      <w:r w:rsidRPr="009A01CD">
        <w:rPr>
          <w:rFonts w:ascii="Palatino Linotype" w:hAnsi="Palatino Linotype" w:cs="Times New Roman"/>
          <w:sz w:val="20"/>
          <w:szCs w:val="20"/>
        </w:rPr>
        <w:fldChar w:fldCharType="end"/>
      </w:r>
      <w:r w:rsidRPr="009A01CD">
        <w:rPr>
          <w:rFonts w:ascii="Palatino Linotype" w:hAnsi="Palatino Linotype" w:cs="Times New Roman"/>
          <w:sz w:val="20"/>
          <w:szCs w:val="20"/>
        </w:rPr>
        <w:t>.</w:t>
      </w:r>
    </w:p>
    <w:p w14:paraId="3C2C2019" w14:textId="77777777" w:rsidR="00EA52E8" w:rsidRPr="009A01CD" w:rsidRDefault="00EA52E8" w:rsidP="00EA52E8">
      <w:pPr>
        <w:pStyle w:val="NoSpacing"/>
        <w:ind w:firstLine="450"/>
        <w:jc w:val="both"/>
        <w:rPr>
          <w:rFonts w:ascii="Palatino Linotype" w:hAnsi="Palatino Linotype" w:cs="Times New Roman"/>
          <w:sz w:val="20"/>
          <w:szCs w:val="20"/>
        </w:rPr>
      </w:pPr>
      <w:r w:rsidRPr="009A01CD">
        <w:rPr>
          <w:rFonts w:ascii="Palatino Linotype" w:hAnsi="Palatino Linotype" w:cs="Times New Roman"/>
          <w:sz w:val="20"/>
          <w:szCs w:val="20"/>
        </w:rPr>
        <w:t>Based on the problems above, further study is needed regarding changes in the learning process after online learning in a school to find out more precisely the problems and impacts an educational institution faces in implementing its post-online learning. A significant effort can be carried out in the form of research on "E-Learning Based Learning: Succeeding in the Pandemic Period, Forgotten Post-Pandemic."</w:t>
      </w:r>
    </w:p>
    <w:p w14:paraId="69DAE0FA" w14:textId="77777777" w:rsidR="00881A77" w:rsidRPr="00881A77" w:rsidRDefault="00881A77" w:rsidP="00EA52E8">
      <w:pPr>
        <w:pStyle w:val="NoSpacing"/>
        <w:jc w:val="both"/>
        <w:rPr>
          <w:rFonts w:ascii="Palatino Linotype" w:hAnsi="Palatino Linotype" w:cs="Times New Roman"/>
          <w:bCs/>
          <w:sz w:val="20"/>
          <w:szCs w:val="20"/>
        </w:rPr>
      </w:pPr>
    </w:p>
    <w:p w14:paraId="2B74EF83" w14:textId="02964B38" w:rsidR="005B5AEC" w:rsidRPr="00723B12" w:rsidRDefault="005B5AEC" w:rsidP="005B5AEC">
      <w:pPr>
        <w:pStyle w:val="Alishlah21heading1"/>
        <w:rPr>
          <w:rFonts w:eastAsia="Arial"/>
        </w:rPr>
      </w:pPr>
      <w:r w:rsidRPr="00723B12">
        <w:rPr>
          <w:rFonts w:eastAsia="Arial"/>
        </w:rPr>
        <w:t xml:space="preserve">METHODS </w:t>
      </w:r>
    </w:p>
    <w:p w14:paraId="26C58A88" w14:textId="21E642D3" w:rsidR="00626649" w:rsidRDefault="00EA52E8" w:rsidP="00EA52E8">
      <w:pPr>
        <w:pStyle w:val="NoSpacing"/>
        <w:ind w:firstLine="450"/>
        <w:jc w:val="both"/>
        <w:rPr>
          <w:rFonts w:ascii="Palatino Linotype" w:hAnsi="Palatino Linotype" w:cs="Times New Roman"/>
          <w:sz w:val="20"/>
          <w:szCs w:val="20"/>
        </w:rPr>
      </w:pPr>
      <w:r w:rsidRPr="009A01CD">
        <w:rPr>
          <w:rFonts w:ascii="Palatino Linotype" w:hAnsi="Palatino Linotype" w:cs="Times New Roman"/>
          <w:sz w:val="20"/>
          <w:szCs w:val="20"/>
        </w:rPr>
        <w:t xml:space="preserve">Qualitative methods were used in this study to gain a deeper understanding of the phenomena surrounding the experiences of research subjects, including their behavior, perceptions, motivations, and actions. This phenomenon is best understood when explained in its natural setting using the subject's own words and language </w:t>
      </w:r>
      <w:r w:rsidRPr="009A01CD">
        <w:rPr>
          <w:rFonts w:ascii="Palatino Linotype" w:hAnsi="Palatino Linotype" w:cs="Times New Roman"/>
          <w:sz w:val="20"/>
          <w:szCs w:val="20"/>
        </w:rPr>
        <w:fldChar w:fldCharType="begin" w:fldLock="1"/>
      </w:r>
      <w:r w:rsidRPr="009A01CD">
        <w:rPr>
          <w:rFonts w:ascii="Palatino Linotype" w:hAnsi="Palatino Linotype" w:cs="Times New Roman"/>
          <w:sz w:val="20"/>
          <w:szCs w:val="20"/>
        </w:rPr>
        <w:instrText>ADDIN CSL_CITATION {"citationItems":[{"id":"ITEM-1","itemData":{"ISBN":"6022172845","author":[{"dropping-particle":"","family":"Gunawan","given":"Imam","non-dropping-particle":"","parse-names":false,"suffix":""}],"id":"ITEM-1","issued":{"date-parts":[["2022"]]},"publisher":"Bumi Aksara","title":"Metode Penelitian Kualitatif: teori dan praktik","type":"book"},"uris":["http://www.mendeley.com/documents/?uuid=97af7797-9e69-3ab6-b05c-c5a285d7da2f"]}],"mendeley":{"formattedCitation":"(Gunawan, 2022)","plainTextFormattedCitation":"(Gunawan, 2022)","previouslyFormattedCitation":"(Gunawan, 2022)"},"properties":{"noteIndex":0},"schema":"https://github.com/citation-style-language/schema/raw/master/csl-citation.json"}</w:instrText>
      </w:r>
      <w:r w:rsidRPr="009A01CD">
        <w:rPr>
          <w:rFonts w:ascii="Palatino Linotype" w:hAnsi="Palatino Linotype" w:cs="Times New Roman"/>
          <w:sz w:val="20"/>
          <w:szCs w:val="20"/>
        </w:rPr>
        <w:fldChar w:fldCharType="separate"/>
      </w:r>
      <w:r w:rsidRPr="009A01CD">
        <w:rPr>
          <w:rFonts w:ascii="Palatino Linotype" w:hAnsi="Palatino Linotype" w:cs="Times New Roman"/>
          <w:noProof/>
          <w:sz w:val="20"/>
          <w:szCs w:val="20"/>
        </w:rPr>
        <w:t>(Gunawan, 2022)</w:t>
      </w:r>
      <w:r w:rsidRPr="009A01CD">
        <w:rPr>
          <w:rFonts w:ascii="Palatino Linotype" w:hAnsi="Palatino Linotype" w:cs="Times New Roman"/>
          <w:sz w:val="20"/>
          <w:szCs w:val="20"/>
        </w:rPr>
        <w:fldChar w:fldCharType="end"/>
      </w:r>
      <w:r w:rsidRPr="009A01CD">
        <w:rPr>
          <w:rFonts w:ascii="Palatino Linotype" w:hAnsi="Palatino Linotype" w:cs="Times New Roman"/>
          <w:sz w:val="20"/>
          <w:szCs w:val="20"/>
        </w:rPr>
        <w:t xml:space="preserve">. This study uses a descriptive method focusing on document/text analysis. The descriptive technique is a type of research that aims to describe and analyze something as it is </w:t>
      </w:r>
      <w:r w:rsidRPr="009A01CD">
        <w:rPr>
          <w:rFonts w:ascii="Palatino Linotype" w:hAnsi="Palatino Linotype" w:cs="Times New Roman"/>
          <w:sz w:val="20"/>
          <w:szCs w:val="20"/>
        </w:rPr>
        <w:fldChar w:fldCharType="begin" w:fldLock="1"/>
      </w:r>
      <w:r w:rsidRPr="009A01CD">
        <w:rPr>
          <w:rFonts w:ascii="Palatino Linotype" w:hAnsi="Palatino Linotype" w:cs="Times New Roman"/>
          <w:sz w:val="20"/>
          <w:szCs w:val="20"/>
        </w:rPr>
        <w:instrText>ADDIN CSL_CITATION {"citationItems":[{"id":"ITEM-1","itemData":{"author":[{"dropping-particle":"","family":"Arikunto","given":"Suharsimi","non-dropping-particle":"","parse-names":false,"suffix":""}],"container-title":"Jakarta: Rineka Cipta","id":"ITEM-1","issued":{"date-parts":[["2010"]]},"title":"Metode peneltian","type":"article-journal"},"uris":["http://www.mendeley.com/documents/?uuid=47c14549-4079-32b9-854c-24d0f2a96507"]}],"mendeley":{"formattedCitation":"(Arikunto, 2010)","plainTextFormattedCitation":"(Arikunto, 2010)","previouslyFormattedCitation":"(Arikunto, 2010)"},"properties":{"noteIndex":0},"schema":"https://github.com/citation-style-language/schema/raw/master/csl-citation.json"}</w:instrText>
      </w:r>
      <w:r w:rsidRPr="009A01CD">
        <w:rPr>
          <w:rFonts w:ascii="Palatino Linotype" w:hAnsi="Palatino Linotype" w:cs="Times New Roman"/>
          <w:sz w:val="20"/>
          <w:szCs w:val="20"/>
        </w:rPr>
        <w:fldChar w:fldCharType="separate"/>
      </w:r>
      <w:r w:rsidRPr="009A01CD">
        <w:rPr>
          <w:rFonts w:ascii="Palatino Linotype" w:hAnsi="Palatino Linotype" w:cs="Times New Roman"/>
          <w:noProof/>
          <w:sz w:val="20"/>
          <w:szCs w:val="20"/>
        </w:rPr>
        <w:t>(Arikunto, 2010)</w:t>
      </w:r>
      <w:r w:rsidRPr="009A01CD">
        <w:rPr>
          <w:rFonts w:ascii="Palatino Linotype" w:hAnsi="Palatino Linotype" w:cs="Times New Roman"/>
          <w:sz w:val="20"/>
          <w:szCs w:val="20"/>
        </w:rPr>
        <w:fldChar w:fldCharType="end"/>
      </w:r>
      <w:r w:rsidRPr="009A01CD">
        <w:rPr>
          <w:rFonts w:ascii="Palatino Linotype" w:hAnsi="Palatino Linotype" w:cs="Times New Roman"/>
          <w:sz w:val="20"/>
          <w:szCs w:val="20"/>
        </w:rPr>
        <w:t>. At the same time, the data collection method is documentation, namely evaluating materials in the form of books, literature, and scientific journals associated with the journal's subject matter.</w:t>
      </w:r>
    </w:p>
    <w:p w14:paraId="199E5F63" w14:textId="77777777" w:rsidR="00EA52E8" w:rsidRPr="00EA52E8" w:rsidRDefault="00EA52E8" w:rsidP="00EA52E8">
      <w:pPr>
        <w:pStyle w:val="NoSpacing"/>
        <w:ind w:firstLine="450"/>
        <w:jc w:val="both"/>
        <w:rPr>
          <w:rFonts w:ascii="Palatino Linotype" w:hAnsi="Palatino Linotype" w:cs="Times New Roman"/>
          <w:sz w:val="20"/>
          <w:szCs w:val="20"/>
        </w:rPr>
      </w:pPr>
    </w:p>
    <w:p w14:paraId="27151545" w14:textId="77777777" w:rsidR="00E5690A" w:rsidRDefault="005B5AEC" w:rsidP="00E5690A">
      <w:pPr>
        <w:pStyle w:val="Alishlah21heading1"/>
        <w:rPr>
          <w:rFonts w:eastAsia="Arial"/>
        </w:rPr>
      </w:pPr>
      <w:r>
        <w:rPr>
          <w:rFonts w:eastAsia="Arial"/>
        </w:rPr>
        <w:t xml:space="preserve">FINDINGS </w:t>
      </w:r>
      <w:r w:rsidRPr="00723B12">
        <w:rPr>
          <w:rFonts w:eastAsia="Arial"/>
        </w:rPr>
        <w:t>AND DISCUSSION</w:t>
      </w:r>
    </w:p>
    <w:p w14:paraId="1C8E0482" w14:textId="2730F91C" w:rsidR="00EA52E8" w:rsidRPr="00EA52E8" w:rsidRDefault="00EA52E8" w:rsidP="00EA52E8">
      <w:pPr>
        <w:pStyle w:val="Alishlah21heading1"/>
        <w:numPr>
          <w:ilvl w:val="0"/>
          <w:numId w:val="0"/>
        </w:numPr>
        <w:rPr>
          <w:bCs/>
          <w:i/>
          <w:iCs/>
          <w:szCs w:val="20"/>
          <w:lang w:eastAsia="id-ID"/>
        </w:rPr>
      </w:pPr>
      <w:r w:rsidRPr="00EA52E8">
        <w:rPr>
          <w:bCs/>
          <w:i/>
          <w:iCs/>
          <w:szCs w:val="20"/>
        </w:rPr>
        <w:t>Learning Media E-Learning Subjects in Schools</w:t>
      </w:r>
    </w:p>
    <w:p w14:paraId="42296010" w14:textId="77777777" w:rsidR="00EA52E8" w:rsidRPr="009A01CD" w:rsidRDefault="00EA52E8" w:rsidP="00EA52E8">
      <w:pPr>
        <w:pStyle w:val="NoSpacing"/>
        <w:ind w:firstLine="450"/>
        <w:jc w:val="both"/>
        <w:rPr>
          <w:rFonts w:ascii="Palatino Linotype" w:hAnsi="Palatino Linotype" w:cs="Times New Roman"/>
          <w:sz w:val="20"/>
          <w:szCs w:val="20"/>
        </w:rPr>
      </w:pPr>
      <w:r w:rsidRPr="009A01CD">
        <w:rPr>
          <w:rFonts w:ascii="Palatino Linotype" w:hAnsi="Palatino Linotype" w:cs="Times New Roman"/>
          <w:sz w:val="20"/>
          <w:szCs w:val="20"/>
        </w:rPr>
        <w:t xml:space="preserve">If we care about making it easier for people to learn and work, we need media. The media can be used as a tool to advertise job opportunities. Everyone looks forward to doing their job to the best of their ability and finds their work highly rewarding. The media can also function as a means of delivering educational material and news </w:t>
      </w:r>
      <w:r w:rsidRPr="009A01CD">
        <w:rPr>
          <w:rFonts w:ascii="Palatino Linotype" w:hAnsi="Palatino Linotype" w:cs="Times New Roman"/>
          <w:sz w:val="20"/>
          <w:szCs w:val="20"/>
        </w:rPr>
        <w:fldChar w:fldCharType="begin" w:fldLock="1"/>
      </w:r>
      <w:r w:rsidRPr="009A01CD">
        <w:rPr>
          <w:rFonts w:ascii="Palatino Linotype" w:hAnsi="Palatino Linotype" w:cs="Times New Roman"/>
          <w:sz w:val="20"/>
          <w:szCs w:val="20"/>
        </w:rPr>
        <w:instrText>ADDIN CSL_CITATION {"citationItems":[{"id":"ITEM-1","itemData":{"author":[{"dropping-particle":"","family":"Arsyad","given":"Azhar","non-dropping-particle":"","parse-names":false,"suffix":""}],"id":"ITEM-1","issued":{"date-parts":[["2011"]]},"publisher":"Jakarta: PT Raja grafindo persada","title":"Media pembelajaran","type":"article"},"uris":["http://www.mendeley.com/documents/?uuid=b4a50b81-69b9-30c4-88ec-ab914e8bbd4b"]}],"mendeley":{"formattedCitation":"(Arsyad, 2011)","plainTextFormattedCitation":"(Arsyad, 2011)","previouslyFormattedCitation":"(Arsyad, 2011)"},"properties":{"noteIndex":0},"schema":"https://github.com/citation-style-language/schema/raw/master/csl-citation.json"}</w:instrText>
      </w:r>
      <w:r w:rsidRPr="009A01CD">
        <w:rPr>
          <w:rFonts w:ascii="Palatino Linotype" w:hAnsi="Palatino Linotype" w:cs="Times New Roman"/>
          <w:sz w:val="20"/>
          <w:szCs w:val="20"/>
        </w:rPr>
        <w:fldChar w:fldCharType="separate"/>
      </w:r>
      <w:r w:rsidRPr="009A01CD">
        <w:rPr>
          <w:rFonts w:ascii="Palatino Linotype" w:hAnsi="Palatino Linotype" w:cs="Times New Roman"/>
          <w:noProof/>
          <w:sz w:val="20"/>
          <w:szCs w:val="20"/>
        </w:rPr>
        <w:t>(Arsyad, 2011)</w:t>
      </w:r>
      <w:r w:rsidRPr="009A01CD">
        <w:rPr>
          <w:rFonts w:ascii="Palatino Linotype" w:hAnsi="Palatino Linotype" w:cs="Times New Roman"/>
          <w:sz w:val="20"/>
          <w:szCs w:val="20"/>
        </w:rPr>
        <w:fldChar w:fldCharType="end"/>
      </w:r>
      <w:r w:rsidRPr="009A01CD">
        <w:rPr>
          <w:rFonts w:ascii="Palatino Linotype" w:hAnsi="Palatino Linotype" w:cs="Times New Roman"/>
          <w:sz w:val="20"/>
          <w:szCs w:val="20"/>
        </w:rPr>
        <w:t xml:space="preserve">. The media are all kinds of technological instruments for disseminating information, as defined by </w:t>
      </w:r>
      <w:r w:rsidRPr="009A01CD">
        <w:rPr>
          <w:rFonts w:ascii="Palatino Linotype" w:hAnsi="Palatino Linotype" w:cs="Times New Roman"/>
          <w:sz w:val="20"/>
          <w:szCs w:val="20"/>
        </w:rPr>
        <w:fldChar w:fldCharType="begin" w:fldLock="1"/>
      </w:r>
      <w:r w:rsidRPr="009A01CD">
        <w:rPr>
          <w:rFonts w:ascii="Palatino Linotype" w:hAnsi="Palatino Linotype" w:cs="Times New Roman"/>
          <w:sz w:val="20"/>
          <w:szCs w:val="20"/>
        </w:rPr>
        <w:instrText>ADDIN CSL_CITATION {"citationItems":[{"id":"ITEM-1","itemData":{"author":[{"dropping-particle":"","family":"Rohani","given":"Rohani","non-dropping-particle":"","parse-names":false,"suffix":""}],"id":"ITEM-1","issued":{"date-parts":[["2019"]]},"publisher":"Fakultas Ilmu Tarbiyah Dan Keguruan Universitas Islam Negeri Sumatera Utara","title":"Media pembelajaran","type":"article-journal"},"uris":["http://www.mendeley.com/documents/?uuid=75e33f8f-1f84-33f9-b884-94f8178942b6"]}],"mendeley":{"formattedCitation":"(Rohani, 2019)","plainTextFormattedCitation":"(Rohani, 2019)","previouslyFormattedCitation":"(Rohani, 2019)"},"properties":{"noteIndex":0},"schema":"https://github.com/citation-style-language/schema/raw/master/csl-citation.json"}</w:instrText>
      </w:r>
      <w:r w:rsidRPr="009A01CD">
        <w:rPr>
          <w:rFonts w:ascii="Palatino Linotype" w:hAnsi="Palatino Linotype" w:cs="Times New Roman"/>
          <w:sz w:val="20"/>
          <w:szCs w:val="20"/>
        </w:rPr>
        <w:fldChar w:fldCharType="separate"/>
      </w:r>
      <w:r w:rsidRPr="009A01CD">
        <w:rPr>
          <w:rFonts w:ascii="Palatino Linotype" w:hAnsi="Palatino Linotype" w:cs="Times New Roman"/>
          <w:noProof/>
          <w:sz w:val="20"/>
          <w:szCs w:val="20"/>
        </w:rPr>
        <w:t>(Rohani, 2019)</w:t>
      </w:r>
      <w:r w:rsidRPr="009A01CD">
        <w:rPr>
          <w:rFonts w:ascii="Palatino Linotype" w:hAnsi="Palatino Linotype" w:cs="Times New Roman"/>
          <w:sz w:val="20"/>
          <w:szCs w:val="20"/>
        </w:rPr>
        <w:fldChar w:fldCharType="end"/>
      </w:r>
      <w:r w:rsidRPr="009A01CD">
        <w:rPr>
          <w:rFonts w:ascii="Palatino Linotype" w:hAnsi="Palatino Linotype" w:cs="Times New Roman"/>
          <w:sz w:val="20"/>
          <w:szCs w:val="20"/>
        </w:rPr>
        <w:t xml:space="preserve">. The term "media" can also refer to any methods used to convey messages to target audiences, in this case, students, to further their </w:t>
      </w:r>
      <w:r w:rsidRPr="009A01CD">
        <w:rPr>
          <w:rFonts w:ascii="Palatino Linotype" w:hAnsi="Palatino Linotype" w:cs="Times New Roman"/>
          <w:sz w:val="20"/>
          <w:szCs w:val="20"/>
        </w:rPr>
        <w:lastRenderedPageBreak/>
        <w:t>educational goals. Therefore, the writer concludes that media is an exciting knowledge that can stimulate students' reasoning, enthusiasm, and encouragement for independent learning.</w:t>
      </w:r>
    </w:p>
    <w:p w14:paraId="48572B91" w14:textId="77777777" w:rsidR="00EA52E8" w:rsidRPr="009A01CD" w:rsidRDefault="00EA52E8" w:rsidP="00EA52E8">
      <w:pPr>
        <w:pStyle w:val="NoSpacing"/>
        <w:ind w:firstLine="450"/>
        <w:jc w:val="both"/>
        <w:rPr>
          <w:rFonts w:ascii="Palatino Linotype" w:hAnsi="Palatino Linotype" w:cs="Times New Roman"/>
          <w:sz w:val="20"/>
          <w:szCs w:val="20"/>
        </w:rPr>
      </w:pPr>
      <w:r w:rsidRPr="009A01CD">
        <w:rPr>
          <w:rFonts w:ascii="Palatino Linotype" w:hAnsi="Palatino Linotype" w:cs="Times New Roman"/>
          <w:sz w:val="20"/>
          <w:szCs w:val="20"/>
        </w:rPr>
        <w:t xml:space="preserve">In the classroom, instructional media act as intermediaries, a technology that enhances the teacher-student relationship quality by encouraging more open lines of communication and interaction. The term "learning media" refers to a variety of resources that educators can use to disseminate knowledge and, in turn, can arouse students' interest and motivate them to learn. It is clear from this description that teachers can use learning media to successfully communicate information to their students, which students will then take as knowledge </w:t>
      </w:r>
      <w:r w:rsidRPr="009A01CD">
        <w:rPr>
          <w:rFonts w:ascii="Palatino Linotype" w:hAnsi="Palatino Linotype" w:cs="Times New Roman"/>
          <w:sz w:val="20"/>
          <w:szCs w:val="20"/>
        </w:rPr>
        <w:fldChar w:fldCharType="begin" w:fldLock="1"/>
      </w:r>
      <w:r w:rsidRPr="009A01CD">
        <w:rPr>
          <w:rFonts w:ascii="Palatino Linotype" w:hAnsi="Palatino Linotype" w:cs="Times New Roman"/>
          <w:sz w:val="20"/>
          <w:szCs w:val="20"/>
        </w:rPr>
        <w:instrText>ADDIN CSL_CITATION {"citationItems":[{"id":"ITEM-1","itemData":{"ISSN":"2549-4163","author":[{"dropping-particle":"","family":"Tafonao","given":"Talizaro","non-dropping-particle":"","parse-names":false,"suffix":""}],"container-title":"Jurnal Komunikasi Pendidikan","id":"ITEM-1","issue":"2","issued":{"date-parts":[["2018"]]},"page":"103-114","title":"Peranan media pembelajaran dalam meningkatkan minat belajar mahasiswa","type":"article-journal","volume":"2"},"uris":["http://www.mendeley.com/documents/?uuid=f29ee35e-e33b-3545-a259-d28812622d2c"]}],"mendeley":{"formattedCitation":"(Tafonao, 2018)","plainTextFormattedCitation":"(Tafonao, 2018)","previouslyFormattedCitation":"(Tafonao, 2018)"},"properties":{"noteIndex":0},"schema":"https://github.com/citation-style-language/schema/raw/master/csl-citation.json"}</w:instrText>
      </w:r>
      <w:r w:rsidRPr="009A01CD">
        <w:rPr>
          <w:rFonts w:ascii="Palatino Linotype" w:hAnsi="Palatino Linotype" w:cs="Times New Roman"/>
          <w:sz w:val="20"/>
          <w:szCs w:val="20"/>
        </w:rPr>
        <w:fldChar w:fldCharType="separate"/>
      </w:r>
      <w:r w:rsidRPr="009A01CD">
        <w:rPr>
          <w:rFonts w:ascii="Palatino Linotype" w:hAnsi="Palatino Linotype" w:cs="Times New Roman"/>
          <w:noProof/>
          <w:sz w:val="20"/>
          <w:szCs w:val="20"/>
        </w:rPr>
        <w:t>(Tafonao, 2018)</w:t>
      </w:r>
      <w:r w:rsidRPr="009A01CD">
        <w:rPr>
          <w:rFonts w:ascii="Palatino Linotype" w:hAnsi="Palatino Linotype" w:cs="Times New Roman"/>
          <w:sz w:val="20"/>
          <w:szCs w:val="20"/>
        </w:rPr>
        <w:fldChar w:fldCharType="end"/>
      </w:r>
      <w:r w:rsidRPr="009A01CD">
        <w:rPr>
          <w:rFonts w:ascii="Palatino Linotype" w:hAnsi="Palatino Linotype" w:cs="Times New Roman"/>
          <w:sz w:val="20"/>
          <w:szCs w:val="20"/>
        </w:rPr>
        <w:t>.</w:t>
      </w:r>
    </w:p>
    <w:p w14:paraId="532F26C7" w14:textId="77777777" w:rsidR="00EA52E8" w:rsidRPr="009A01CD" w:rsidRDefault="00EA52E8" w:rsidP="00EA52E8">
      <w:pPr>
        <w:pStyle w:val="NoSpacing"/>
        <w:ind w:firstLine="450"/>
        <w:jc w:val="both"/>
        <w:rPr>
          <w:rFonts w:ascii="Palatino Linotype" w:hAnsi="Palatino Linotype" w:cs="Times New Roman"/>
          <w:sz w:val="20"/>
          <w:szCs w:val="20"/>
        </w:rPr>
      </w:pPr>
      <w:r w:rsidRPr="009A01CD">
        <w:rPr>
          <w:rFonts w:ascii="Palatino Linotype" w:hAnsi="Palatino Linotype" w:cs="Times New Roman"/>
          <w:sz w:val="20"/>
          <w:szCs w:val="20"/>
        </w:rPr>
        <w:t xml:space="preserve">E-learning refers to any educational resource that can be accessed online and is delivered by any form of electronic media. To participate in e-learning, students need only have access to a computer network in their homes rather than traditional classrooms. Electronic classrooms represent a paradigm shift in education </w:t>
      </w:r>
      <w:r w:rsidRPr="009A01CD">
        <w:rPr>
          <w:rFonts w:ascii="Palatino Linotype" w:hAnsi="Palatino Linotype" w:cs="Times New Roman"/>
          <w:sz w:val="20"/>
          <w:szCs w:val="20"/>
        </w:rPr>
        <w:fldChar w:fldCharType="begin" w:fldLock="1"/>
      </w:r>
      <w:r w:rsidRPr="009A01CD">
        <w:rPr>
          <w:rFonts w:ascii="Palatino Linotype" w:hAnsi="Palatino Linotype" w:cs="Times New Roman"/>
          <w:sz w:val="20"/>
          <w:szCs w:val="20"/>
        </w:rPr>
        <w:instrText>ADDIN CSL_CITATION {"citationItems":[{"id":"ITEM-1","itemData":{"ISBN":"0470900024","author":[{"dropping-particle":"","family":"Horton","given":"William","non-dropping-particle":"","parse-names":false,"suffix":""}],"id":"ITEM-1","issued":{"date-parts":[["2011"]]},"publisher":"John Wiley &amp; Sons","title":"E-learning by design","type":"book"},"uris":["http://www.mendeley.com/documents/?uuid=63afc3c0-576a-3543-8603-a536cf391025"]}],"mendeley":{"formattedCitation":"(Horton, 2011)","plainTextFormattedCitation":"(Horton, 2011)","previouslyFormattedCitation":"(Horton, 2011)"},"properties":{"noteIndex":0},"schema":"https://github.com/citation-style-language/schema/raw/master/csl-citation.json"}</w:instrText>
      </w:r>
      <w:r w:rsidRPr="009A01CD">
        <w:rPr>
          <w:rFonts w:ascii="Palatino Linotype" w:hAnsi="Palatino Linotype" w:cs="Times New Roman"/>
          <w:sz w:val="20"/>
          <w:szCs w:val="20"/>
        </w:rPr>
        <w:fldChar w:fldCharType="separate"/>
      </w:r>
      <w:r w:rsidRPr="009A01CD">
        <w:rPr>
          <w:rFonts w:ascii="Palatino Linotype" w:hAnsi="Palatino Linotype" w:cs="Times New Roman"/>
          <w:noProof/>
          <w:sz w:val="20"/>
          <w:szCs w:val="20"/>
        </w:rPr>
        <w:t>(Horton, 2011)</w:t>
      </w:r>
      <w:r w:rsidRPr="009A01CD">
        <w:rPr>
          <w:rFonts w:ascii="Palatino Linotype" w:hAnsi="Palatino Linotype" w:cs="Times New Roman"/>
          <w:sz w:val="20"/>
          <w:szCs w:val="20"/>
        </w:rPr>
        <w:fldChar w:fldCharType="end"/>
      </w:r>
      <w:r w:rsidRPr="009A01CD">
        <w:rPr>
          <w:rFonts w:ascii="Palatino Linotype" w:hAnsi="Palatino Linotype" w:cs="Times New Roman"/>
          <w:sz w:val="20"/>
          <w:szCs w:val="20"/>
        </w:rPr>
        <w:t xml:space="preserve">. Technology has created a masterpiece with online education. E-learning allows students to instantly access any lecture from any professor, regardless of where they happen to be. E-learning not only helps students save money on lesson plans, but it also frees up more time for them to study. Because of the breadth of this topic, several authorities define e-learning from their own unique vantage points. First, some of them defined E-learning as an approach to education that makes use of the internet and/or other forms of computer networks to disseminate educational content to students. Second, electronic learning (or E-learning) is a strategy that utilizes digital resources like the web and computers to bolster conventional pedagogical techniques. Third, in E-learning, students can study whenever and wherever they like using their personal computers as opposed to physically attending a school or lecture hall. Fourth, E-learning is typically considered as an internet-based educational platform. Fifth, online education, or E-learning, is a form of distance learning made possible via the use of various forms of computing and networking technologies </w:t>
      </w:r>
      <w:r w:rsidRPr="009A01CD">
        <w:rPr>
          <w:rFonts w:ascii="Palatino Linotype" w:hAnsi="Palatino Linotype" w:cs="Times New Roman"/>
          <w:sz w:val="20"/>
          <w:szCs w:val="20"/>
        </w:rPr>
        <w:fldChar w:fldCharType="begin" w:fldLock="1"/>
      </w:r>
      <w:r w:rsidRPr="009A01CD">
        <w:rPr>
          <w:rFonts w:ascii="Palatino Linotype" w:hAnsi="Palatino Linotype" w:cs="Times New Roman"/>
          <w:sz w:val="20"/>
          <w:szCs w:val="20"/>
        </w:rPr>
        <w:instrText>ADDIN CSL_CITATION {"citationItems":[{"id":"ITEM-1","itemData":{"ISSN":"2581-2297","author":[{"dropping-particle":"","family":"Maudiarti","given":"Santi","non-dropping-particle":"","parse-names":false,"suffix":""}],"container-title":"Perspektif Ilmu Pendidikan","id":"ITEM-1","issue":"1","issued":{"date-parts":[["2018"]]},"page":"51-66","title":"Penerapan e-learning di perguruan tinggi","type":"article-journal","volume":"32"},"uris":["http://www.mendeley.com/documents/?uuid=9a41bc58-445e-37bf-94a3-5bfa2d84e13e"]}],"mendeley":{"formattedCitation":"(Maudiarti, 2018)","plainTextFormattedCitation":"(Maudiarti, 2018)","previouslyFormattedCitation":"(Maudiarti, 2018)"},"properties":{"noteIndex":0},"schema":"https://github.com/citation-style-language/schema/raw/master/csl-citation.json"}</w:instrText>
      </w:r>
      <w:r w:rsidRPr="009A01CD">
        <w:rPr>
          <w:rFonts w:ascii="Palatino Linotype" w:hAnsi="Palatino Linotype" w:cs="Times New Roman"/>
          <w:sz w:val="20"/>
          <w:szCs w:val="20"/>
        </w:rPr>
        <w:fldChar w:fldCharType="separate"/>
      </w:r>
      <w:r w:rsidRPr="009A01CD">
        <w:rPr>
          <w:rFonts w:ascii="Palatino Linotype" w:hAnsi="Palatino Linotype" w:cs="Times New Roman"/>
          <w:noProof/>
          <w:sz w:val="20"/>
          <w:szCs w:val="20"/>
        </w:rPr>
        <w:t>(Maudiarti, 2018)</w:t>
      </w:r>
      <w:r w:rsidRPr="009A01CD">
        <w:rPr>
          <w:rFonts w:ascii="Palatino Linotype" w:hAnsi="Palatino Linotype" w:cs="Times New Roman"/>
          <w:sz w:val="20"/>
          <w:szCs w:val="20"/>
        </w:rPr>
        <w:fldChar w:fldCharType="end"/>
      </w:r>
      <w:r w:rsidRPr="009A01CD">
        <w:rPr>
          <w:rFonts w:ascii="Palatino Linotype" w:hAnsi="Palatino Linotype" w:cs="Times New Roman"/>
          <w:sz w:val="20"/>
          <w:szCs w:val="20"/>
        </w:rPr>
        <w:t>.</w:t>
      </w:r>
    </w:p>
    <w:p w14:paraId="52EF769C" w14:textId="77777777" w:rsidR="00EA52E8" w:rsidRPr="009A01CD" w:rsidRDefault="00EA52E8" w:rsidP="00EA52E8">
      <w:pPr>
        <w:pStyle w:val="NoSpacing"/>
        <w:ind w:firstLine="450"/>
        <w:jc w:val="both"/>
        <w:rPr>
          <w:rFonts w:ascii="Palatino Linotype" w:hAnsi="Palatino Linotype" w:cs="Times New Roman"/>
          <w:sz w:val="20"/>
          <w:szCs w:val="20"/>
        </w:rPr>
      </w:pPr>
      <w:r w:rsidRPr="009A01CD">
        <w:rPr>
          <w:rFonts w:ascii="Palatino Linotype" w:hAnsi="Palatino Linotype" w:cs="Times New Roman"/>
          <w:sz w:val="20"/>
          <w:szCs w:val="20"/>
        </w:rPr>
        <w:t xml:space="preserve">What is meant by "e-learning media" is all content that can be accessed via an internet connection. Traditionally, the term "e-learning" has been used to refer to learning at a distance through computers or other electronic devices; However, this definition has evolved significantly over time. Social media platforms such as WA (WhatsApp), YouTube, Facebook, and Zoom are all used extensively in e-learning today </w:t>
      </w:r>
      <w:r w:rsidRPr="009A01CD">
        <w:rPr>
          <w:rFonts w:ascii="Palatino Linotype" w:hAnsi="Palatino Linotype" w:cs="Times New Roman"/>
          <w:sz w:val="20"/>
          <w:szCs w:val="20"/>
        </w:rPr>
        <w:fldChar w:fldCharType="begin" w:fldLock="1"/>
      </w:r>
      <w:r w:rsidRPr="009A01CD">
        <w:rPr>
          <w:rFonts w:ascii="Palatino Linotype" w:hAnsi="Palatino Linotype" w:cs="Times New Roman"/>
          <w:sz w:val="20"/>
          <w:szCs w:val="20"/>
        </w:rPr>
        <w:instrText>ADDIN CSL_CITATION {"citationItems":[{"id":"ITEM-1","itemData":{"author":[{"dropping-particle":"","family":"Sukanto","given":"Didik","non-dropping-particle":"","parse-names":false,"suffix":""}],"container-title":"Syntax","id":"ITEM-1","issue":"11","issued":{"date-parts":[["2020"]]},"page":"835","title":"Pembelajaran Jarak Jauh Dengan Media E-Learning Sebagai Solusi Pembelajaran Pada Masa Pandemi Corona Virus Disease 2019 (Covid-19)","type":"article-journal","volume":"2"},"uris":["http://www.mendeley.com/documents/?uuid=36cbf033-3cc7-3496-8cfb-e37de89850d8"]}],"mendeley":{"formattedCitation":"(Sukanto, 2020)","plainTextFormattedCitation":"(Sukanto, 2020)","previouslyFormattedCitation":"(Sukanto, 2020)"},"properties":{"noteIndex":0},"schema":"https://github.com/citation-style-language/schema/raw/master/csl-citation.json"}</w:instrText>
      </w:r>
      <w:r w:rsidRPr="009A01CD">
        <w:rPr>
          <w:rFonts w:ascii="Palatino Linotype" w:hAnsi="Palatino Linotype" w:cs="Times New Roman"/>
          <w:sz w:val="20"/>
          <w:szCs w:val="20"/>
        </w:rPr>
        <w:fldChar w:fldCharType="separate"/>
      </w:r>
      <w:r w:rsidRPr="009A01CD">
        <w:rPr>
          <w:rFonts w:ascii="Palatino Linotype" w:hAnsi="Palatino Linotype" w:cs="Times New Roman"/>
          <w:noProof/>
          <w:sz w:val="20"/>
          <w:szCs w:val="20"/>
        </w:rPr>
        <w:t>(Sukanto, 2020)</w:t>
      </w:r>
      <w:r w:rsidRPr="009A01CD">
        <w:rPr>
          <w:rFonts w:ascii="Palatino Linotype" w:hAnsi="Palatino Linotype" w:cs="Times New Roman"/>
          <w:sz w:val="20"/>
          <w:szCs w:val="20"/>
        </w:rPr>
        <w:fldChar w:fldCharType="end"/>
      </w:r>
      <w:r w:rsidRPr="009A01CD">
        <w:rPr>
          <w:rFonts w:ascii="Palatino Linotype" w:hAnsi="Palatino Linotype" w:cs="Times New Roman"/>
          <w:sz w:val="20"/>
          <w:szCs w:val="20"/>
        </w:rPr>
        <w:t>.</w:t>
      </w:r>
    </w:p>
    <w:p w14:paraId="2D4E5CEF" w14:textId="2F2E5AA5" w:rsidR="00EA52E8" w:rsidRPr="00EA52E8" w:rsidRDefault="00EA52E8" w:rsidP="00EA52E8">
      <w:pPr>
        <w:pStyle w:val="NoSpacing"/>
        <w:ind w:firstLine="450"/>
        <w:jc w:val="both"/>
        <w:rPr>
          <w:rFonts w:ascii="Palatino Linotype" w:hAnsi="Palatino Linotype" w:cs="Times New Roman"/>
          <w:sz w:val="20"/>
          <w:szCs w:val="20"/>
        </w:rPr>
      </w:pPr>
      <w:r w:rsidRPr="009A01CD">
        <w:rPr>
          <w:rFonts w:ascii="Palatino Linotype" w:hAnsi="Palatino Linotype" w:cs="Times New Roman"/>
          <w:sz w:val="20"/>
          <w:szCs w:val="20"/>
        </w:rPr>
        <w:t>E-learning, on the other hand, requires expensive hardware. As a result, many educational institutions, including schools and colleges, still need to develop an e-learning framework. Teachers now use a comparable instrument (in this example, social media) as a distance learning tool to prepare students for this gap. It still serves its intended purpose of fulfilling educational requirements. The drawback is that social media has limitations in documenting, assessing, and collecting student work.</w:t>
      </w:r>
    </w:p>
    <w:p w14:paraId="5775006F" w14:textId="77777777" w:rsidR="000B1388" w:rsidRPr="000B1388" w:rsidRDefault="000B1388" w:rsidP="009546D4">
      <w:pPr>
        <w:pStyle w:val="ListParagraph"/>
        <w:spacing w:after="0" w:line="240" w:lineRule="auto"/>
        <w:ind w:left="0"/>
        <w:jc w:val="both"/>
        <w:rPr>
          <w:rFonts w:ascii="Palatino Linotype" w:hAnsi="Palatino Linotype" w:cs="Times New Roman"/>
          <w:sz w:val="20"/>
          <w:szCs w:val="20"/>
          <w:lang w:eastAsia="id-ID"/>
        </w:rPr>
      </w:pPr>
    </w:p>
    <w:p w14:paraId="2C35B22D" w14:textId="3F5C32C9" w:rsidR="00EA52E8" w:rsidRPr="00EA52E8" w:rsidRDefault="00EA52E8" w:rsidP="00EA52E8">
      <w:pPr>
        <w:pStyle w:val="ListParagraph"/>
        <w:spacing w:after="0" w:line="240" w:lineRule="auto"/>
        <w:ind w:left="0"/>
        <w:jc w:val="both"/>
        <w:rPr>
          <w:rFonts w:ascii="Palatino Linotype" w:hAnsi="Palatino Linotype" w:cs="Times New Roman"/>
          <w:b/>
          <w:bCs/>
          <w:i/>
          <w:iCs/>
          <w:sz w:val="20"/>
          <w:szCs w:val="20"/>
          <w:lang w:eastAsia="id-ID"/>
        </w:rPr>
      </w:pPr>
      <w:r w:rsidRPr="00EA52E8">
        <w:rPr>
          <w:rFonts w:ascii="Palatino Linotype" w:hAnsi="Palatino Linotype" w:cs="Times New Roman"/>
          <w:b/>
          <w:bCs/>
          <w:i/>
          <w:iCs/>
          <w:sz w:val="20"/>
          <w:szCs w:val="20"/>
        </w:rPr>
        <w:t>Use of E-Learning as a Learning Media during the Pandemic</w:t>
      </w:r>
    </w:p>
    <w:p w14:paraId="58393B94" w14:textId="77777777" w:rsidR="0088328C" w:rsidRPr="009A01CD" w:rsidRDefault="0088328C" w:rsidP="0088328C">
      <w:pPr>
        <w:pStyle w:val="NoSpacing"/>
        <w:ind w:firstLine="450"/>
        <w:jc w:val="both"/>
        <w:rPr>
          <w:rFonts w:ascii="Palatino Linotype" w:hAnsi="Palatino Linotype" w:cs="Times New Roman"/>
          <w:sz w:val="20"/>
          <w:szCs w:val="20"/>
        </w:rPr>
      </w:pPr>
      <w:r w:rsidRPr="009A01CD">
        <w:rPr>
          <w:rFonts w:ascii="Palatino Linotype" w:hAnsi="Palatino Linotype" w:cs="Times New Roman"/>
          <w:sz w:val="20"/>
          <w:szCs w:val="20"/>
        </w:rPr>
        <w:t xml:space="preserve">Hybrid approaches are used to teach and learn different subjects in the classroom, with e-learning media playing a central role in the majority of students' daily educational experiences. However, e-learning can be used in situations like the COVID-19 epidemic. This is similar to the idea proposed by </w:t>
      </w:r>
      <w:r w:rsidRPr="009A01CD">
        <w:rPr>
          <w:rFonts w:ascii="Palatino Linotype" w:hAnsi="Palatino Linotype" w:cs="Times New Roman"/>
          <w:sz w:val="20"/>
          <w:szCs w:val="20"/>
        </w:rPr>
        <w:fldChar w:fldCharType="begin" w:fldLock="1"/>
      </w:r>
      <w:r w:rsidRPr="009A01CD">
        <w:rPr>
          <w:rFonts w:ascii="Palatino Linotype" w:hAnsi="Palatino Linotype" w:cs="Times New Roman"/>
          <w:sz w:val="20"/>
          <w:szCs w:val="20"/>
        </w:rPr>
        <w:instrText>ADDIN CSL_CITATION {"citationItems":[{"id":"ITEM-1","itemData":{"author":[{"dropping-particle":"","family":"Chusna","given":"Nuke L","non-dropping-particle":"","parse-names":false,"suffix":""}],"container-title":"Prosiding Seminar Nasional Pendidikan KALUNI","id":"ITEM-1","issue":"1","issued":{"date-parts":[["2019"]]},"page":"113-117","title":"Pembelajaran E-learning","type":"paper-conference","volume":"2"},"uris":["http://www.mendeley.com/documents/?uuid=c4d959a8-9e72-37ed-a4a6-dce2a7ef5f3a"]}],"mendeley":{"formattedCitation":"(Chusna, 2019)","plainTextFormattedCitation":"(Chusna, 2019)","previouslyFormattedCitation":"(Chusna, 2019)"},"properties":{"noteIndex":0},"schema":"https://github.com/citation-style-language/schema/raw/master/csl-citation.json"}</w:instrText>
      </w:r>
      <w:r w:rsidRPr="009A01CD">
        <w:rPr>
          <w:rFonts w:ascii="Palatino Linotype" w:hAnsi="Palatino Linotype" w:cs="Times New Roman"/>
          <w:sz w:val="20"/>
          <w:szCs w:val="20"/>
        </w:rPr>
        <w:fldChar w:fldCharType="separate"/>
      </w:r>
      <w:r w:rsidRPr="009A01CD">
        <w:rPr>
          <w:rFonts w:ascii="Palatino Linotype" w:hAnsi="Palatino Linotype" w:cs="Times New Roman"/>
          <w:noProof/>
          <w:sz w:val="20"/>
          <w:szCs w:val="20"/>
        </w:rPr>
        <w:t>(Chusna, 2019)</w:t>
      </w:r>
      <w:r w:rsidRPr="009A01CD">
        <w:rPr>
          <w:rFonts w:ascii="Palatino Linotype" w:hAnsi="Palatino Linotype" w:cs="Times New Roman"/>
          <w:sz w:val="20"/>
          <w:szCs w:val="20"/>
        </w:rPr>
        <w:fldChar w:fldCharType="end"/>
      </w:r>
      <w:r w:rsidRPr="009A01CD">
        <w:rPr>
          <w:rFonts w:ascii="Palatino Linotype" w:hAnsi="Palatino Linotype" w:cs="Times New Roman"/>
          <w:sz w:val="20"/>
          <w:szCs w:val="20"/>
        </w:rPr>
        <w:t>, which states that there are multiple methods in which e-learning can be implemented: first, the learning process is regular (more face-to-face meetings) via the internet or graphic interactive media for interactive computer learning. Second, you may use a hybrid method, wherein most of the teaching and learning takes place online but in-person gatherings are still necessary for teaching and discussing the content. Third, there is no in-person instruction available; all training must be done remotely.</w:t>
      </w:r>
    </w:p>
    <w:p w14:paraId="26AF7DCD" w14:textId="77777777" w:rsidR="0088328C" w:rsidRPr="009A01CD" w:rsidRDefault="0088328C" w:rsidP="0088328C">
      <w:pPr>
        <w:pStyle w:val="NoSpacing"/>
        <w:ind w:firstLine="450"/>
        <w:jc w:val="both"/>
        <w:rPr>
          <w:rFonts w:ascii="Palatino Linotype" w:hAnsi="Palatino Linotype" w:cs="Times New Roman"/>
          <w:sz w:val="20"/>
          <w:szCs w:val="20"/>
        </w:rPr>
      </w:pPr>
      <w:r w:rsidRPr="009A01CD">
        <w:rPr>
          <w:rFonts w:ascii="Palatino Linotype" w:hAnsi="Palatino Linotype" w:cs="Times New Roman"/>
          <w:sz w:val="20"/>
          <w:szCs w:val="20"/>
        </w:rPr>
        <w:t xml:space="preserve">Based on the aforementioned approaches, it is clear that in the Covid-19 era, e-learning material is not meant to replace more conventional ways of education but rather to supplement them. The instructor's role is that of guide rather than source in this kind of education. By pooling their already-available resources, students are better able to discuss and learn from the instructor's courses. Due to </w:t>
      </w:r>
      <w:r w:rsidRPr="009A01CD">
        <w:rPr>
          <w:rFonts w:ascii="Palatino Linotype" w:hAnsi="Palatino Linotype" w:cs="Times New Roman"/>
          <w:sz w:val="20"/>
          <w:szCs w:val="20"/>
        </w:rPr>
        <w:lastRenderedPageBreak/>
        <w:t xml:space="preserve">the nature of the COVID-19 epidemic, online learning via e-learning proved to be particularly useful during the deployment phase </w:t>
      </w:r>
      <w:r w:rsidRPr="009A01CD">
        <w:rPr>
          <w:rFonts w:ascii="Palatino Linotype" w:hAnsi="Palatino Linotype" w:cs="Times New Roman"/>
          <w:sz w:val="20"/>
          <w:szCs w:val="20"/>
        </w:rPr>
        <w:fldChar w:fldCharType="begin" w:fldLock="1"/>
      </w:r>
      <w:r w:rsidRPr="009A01CD">
        <w:rPr>
          <w:rFonts w:ascii="Palatino Linotype" w:hAnsi="Palatino Linotype" w:cs="Times New Roman"/>
          <w:sz w:val="20"/>
          <w:szCs w:val="20"/>
        </w:rPr>
        <w:instrText>ADDIN CSL_CITATION {"citationItems":[{"id":"ITEM-1","itemData":{"ISSN":"2541-6650","author":[{"dropping-particle":"","family":"Fahmi","given":"Muhammad Hanif","non-dropping-particle":"","parse-names":false,"suffix":""}],"container-title":"Jurnal Nomosleca","id":"ITEM-1","issue":"2","issued":{"date-parts":[["2020"]]},"title":"Komunikasi synchronous dan asynchronous dalam e-learning pada masa pandemic covid-19","type":"article-journal","volume":"6"},"uris":["http://www.mendeley.com/documents/?uuid=24f8dad3-cf1a-3577-8bd5-83ed22c5ea77"]}],"mendeley":{"formattedCitation":"(Fahmi, 2020)","plainTextFormattedCitation":"(Fahmi, 2020)","previouslyFormattedCitation":"(Fahmi, 2020)"},"properties":{"noteIndex":0},"schema":"https://github.com/citation-style-language/schema/raw/master/csl-citation.json"}</w:instrText>
      </w:r>
      <w:r w:rsidRPr="009A01CD">
        <w:rPr>
          <w:rFonts w:ascii="Palatino Linotype" w:hAnsi="Palatino Linotype" w:cs="Times New Roman"/>
          <w:sz w:val="20"/>
          <w:szCs w:val="20"/>
        </w:rPr>
        <w:fldChar w:fldCharType="separate"/>
      </w:r>
      <w:r w:rsidRPr="009A01CD">
        <w:rPr>
          <w:rFonts w:ascii="Palatino Linotype" w:hAnsi="Palatino Linotype" w:cs="Times New Roman"/>
          <w:noProof/>
          <w:sz w:val="20"/>
          <w:szCs w:val="20"/>
        </w:rPr>
        <w:t>(Fahmi, 2020)</w:t>
      </w:r>
      <w:r w:rsidRPr="009A01CD">
        <w:rPr>
          <w:rFonts w:ascii="Palatino Linotype" w:hAnsi="Palatino Linotype" w:cs="Times New Roman"/>
          <w:sz w:val="20"/>
          <w:szCs w:val="20"/>
        </w:rPr>
        <w:fldChar w:fldCharType="end"/>
      </w:r>
      <w:r w:rsidRPr="009A01CD">
        <w:rPr>
          <w:rFonts w:ascii="Palatino Linotype" w:hAnsi="Palatino Linotype" w:cs="Times New Roman"/>
          <w:sz w:val="20"/>
          <w:szCs w:val="20"/>
        </w:rPr>
        <w:t>.</w:t>
      </w:r>
    </w:p>
    <w:p w14:paraId="3579DD91" w14:textId="77777777" w:rsidR="0088328C" w:rsidRPr="009A01CD" w:rsidRDefault="0088328C" w:rsidP="0088328C">
      <w:pPr>
        <w:pStyle w:val="NoSpacing"/>
        <w:ind w:firstLine="450"/>
        <w:jc w:val="both"/>
        <w:rPr>
          <w:rFonts w:ascii="Palatino Linotype" w:hAnsi="Palatino Linotype" w:cs="Times New Roman"/>
          <w:sz w:val="20"/>
          <w:szCs w:val="20"/>
        </w:rPr>
      </w:pPr>
      <w:r w:rsidRPr="009A01CD">
        <w:rPr>
          <w:rFonts w:ascii="Palatino Linotype" w:hAnsi="Palatino Linotype" w:cs="Times New Roman"/>
          <w:sz w:val="20"/>
          <w:szCs w:val="20"/>
        </w:rPr>
        <w:t>Teachers incorporate e-learning technologies into their lessons wherever possible. Teacher-created teaching resources, such as WA groups, Google Classroom, and YouTube video links, or student-discovered resources, are made available to students first by having them open their Android phones or computers and download them. Depending on the subject's size, these tasks can be completed in a group setting or by the individual.</w:t>
      </w:r>
    </w:p>
    <w:p w14:paraId="1F35D114" w14:textId="77777777" w:rsidR="0088328C" w:rsidRPr="009A01CD" w:rsidRDefault="0088328C" w:rsidP="0088328C">
      <w:pPr>
        <w:pStyle w:val="NoSpacing"/>
        <w:ind w:firstLine="450"/>
        <w:jc w:val="both"/>
        <w:rPr>
          <w:rFonts w:ascii="Palatino Linotype" w:hAnsi="Palatino Linotype" w:cs="Times New Roman"/>
          <w:sz w:val="20"/>
          <w:szCs w:val="20"/>
        </w:rPr>
      </w:pPr>
      <w:r w:rsidRPr="009A01CD">
        <w:rPr>
          <w:rFonts w:ascii="Palatino Linotype" w:hAnsi="Palatino Linotype" w:cs="Times New Roman"/>
          <w:sz w:val="20"/>
          <w:szCs w:val="20"/>
        </w:rPr>
        <w:t>Because of this, the instructor has provided and prepared several readings and exercises. Text, video, and animated GIFs can all be used to provide information in enticing e-learning formats. According to this line of thinking, the required classroom resources for teachers can take the form of Multimedia Based Content, which is equivalent to interactive multimedia that can be accessed via an Android smartphone or computer. Text-based content, or media that mostly consists of text, could also be used as educational resources.</w:t>
      </w:r>
    </w:p>
    <w:p w14:paraId="6EA2B817" w14:textId="77777777" w:rsidR="0088328C" w:rsidRPr="009A01CD" w:rsidRDefault="0088328C" w:rsidP="0088328C">
      <w:pPr>
        <w:pStyle w:val="NoSpacing"/>
        <w:ind w:firstLine="450"/>
        <w:jc w:val="both"/>
        <w:rPr>
          <w:rFonts w:ascii="Palatino Linotype" w:hAnsi="Palatino Linotype" w:cs="Times New Roman"/>
          <w:sz w:val="20"/>
          <w:szCs w:val="20"/>
        </w:rPr>
      </w:pPr>
      <w:r w:rsidRPr="009A01CD">
        <w:rPr>
          <w:rFonts w:ascii="Palatino Linotype" w:hAnsi="Palatino Linotype" w:cs="Times New Roman"/>
          <w:sz w:val="20"/>
          <w:szCs w:val="20"/>
        </w:rPr>
        <w:t>Teachers can give their students access to online learning resources by either sharing a Google Classroom link with them or directing them to relevant websites themselves. Depending on the resources at hand and the complexity of the activities at hand, they can be broken down into smaller chunks or completed separately. Within this context, educators create and mix instructional resources. E-learning is the basis for the listed content, which can be provided in the form of text, video, or graphics. This is in keeping with the idea that multimedia, and especially interactive multimedia using computer devices, can be used in classroom materials. By "text-based content," we mean any media that is mostly textual, such as electronic textbooks (e-books) that may be accessed via the Internet.</w:t>
      </w:r>
    </w:p>
    <w:p w14:paraId="737D43A9" w14:textId="77777777" w:rsidR="0088328C" w:rsidRPr="009A01CD" w:rsidRDefault="0088328C" w:rsidP="0088328C">
      <w:pPr>
        <w:pStyle w:val="NoSpacing"/>
        <w:ind w:firstLine="450"/>
        <w:jc w:val="both"/>
        <w:rPr>
          <w:rFonts w:ascii="Palatino Linotype" w:hAnsi="Palatino Linotype" w:cs="Times New Roman"/>
          <w:sz w:val="20"/>
          <w:szCs w:val="20"/>
        </w:rPr>
      </w:pPr>
      <w:r w:rsidRPr="009A01CD">
        <w:rPr>
          <w:rFonts w:ascii="Palatino Linotype" w:hAnsi="Palatino Linotype" w:cs="Times New Roman"/>
          <w:sz w:val="20"/>
          <w:szCs w:val="20"/>
        </w:rPr>
        <w:t>Teachers play a crucial role as guides during these lessons. Teachers still need to show pupils a working example of the process, so they spend class time explaining it to the class before letting them try it out for themselves. Dialogue in the form of questions and answers. The final step involves a collective summary, evaluation, and grading from the teacher and the students. Both oral and direct/manual methods of assessment are appropriate for this purpose. The instructors also give additional work to be done online, outside of class time.</w:t>
      </w:r>
    </w:p>
    <w:p w14:paraId="2799AD99" w14:textId="77777777" w:rsidR="0088328C" w:rsidRPr="009A01CD" w:rsidRDefault="0088328C" w:rsidP="0088328C">
      <w:pPr>
        <w:pStyle w:val="NoSpacing"/>
        <w:ind w:firstLine="450"/>
        <w:jc w:val="both"/>
        <w:rPr>
          <w:rFonts w:ascii="Palatino Linotype" w:hAnsi="Palatino Linotype" w:cs="Times New Roman"/>
          <w:sz w:val="20"/>
          <w:szCs w:val="20"/>
        </w:rPr>
      </w:pPr>
      <w:r w:rsidRPr="009A01CD">
        <w:rPr>
          <w:rFonts w:ascii="Palatino Linotype" w:hAnsi="Palatino Linotype" w:cs="Times New Roman"/>
          <w:sz w:val="20"/>
          <w:szCs w:val="20"/>
        </w:rPr>
        <w:t>Students' interest in subjects, as well as their motivation and achievement, have grown after using e-learning to study them. Some students claim that online education is more engaging and enjoyable. In general, the advantages of e-learning during a pandemic are (1) location and time flexibility. If traditional classroom learning requires students to be present at specific times, e-learning allows students to choose when and when to receive lessons. Many costs can be saved through e-learning, (4) Flexibility in learning speed, e-learning can be adjusted to the learning speed of each student, (5) Standardization of teaching, e-learning lessons always have the same quality each time they are accessed and do not depend on the mood of the teacher, and (6) Effectiveness of teaching.</w:t>
      </w:r>
    </w:p>
    <w:p w14:paraId="4DA57C28" w14:textId="77777777" w:rsidR="0088328C" w:rsidRPr="0088328C" w:rsidRDefault="0088328C" w:rsidP="0088328C">
      <w:pPr>
        <w:pStyle w:val="NoSpacing"/>
        <w:ind w:firstLine="720"/>
        <w:jc w:val="both"/>
        <w:rPr>
          <w:rFonts w:ascii="Palatino Linotype" w:hAnsi="Palatino Linotype" w:cs="Times New Roman"/>
          <w:i/>
          <w:iCs/>
          <w:sz w:val="20"/>
          <w:szCs w:val="20"/>
        </w:rPr>
      </w:pPr>
    </w:p>
    <w:p w14:paraId="6098DF80" w14:textId="77777777" w:rsidR="0088328C" w:rsidRPr="0088328C" w:rsidRDefault="0088328C" w:rsidP="0088328C">
      <w:pPr>
        <w:pStyle w:val="NoSpacing"/>
        <w:jc w:val="both"/>
        <w:rPr>
          <w:rFonts w:ascii="Palatino Linotype" w:hAnsi="Palatino Linotype" w:cs="Times New Roman"/>
          <w:b/>
          <w:bCs/>
          <w:i/>
          <w:iCs/>
          <w:sz w:val="20"/>
          <w:szCs w:val="20"/>
        </w:rPr>
      </w:pPr>
      <w:r w:rsidRPr="0088328C">
        <w:rPr>
          <w:rFonts w:ascii="Palatino Linotype" w:hAnsi="Palatino Linotype" w:cs="Times New Roman"/>
          <w:b/>
          <w:bCs/>
          <w:i/>
          <w:iCs/>
          <w:sz w:val="20"/>
          <w:szCs w:val="20"/>
        </w:rPr>
        <w:t>Use of E-Learning as Learning Media in Post-Pandemic</w:t>
      </w:r>
    </w:p>
    <w:p w14:paraId="63C30A96" w14:textId="77777777" w:rsidR="0088328C" w:rsidRPr="009A01CD" w:rsidRDefault="0088328C" w:rsidP="0088328C">
      <w:pPr>
        <w:pStyle w:val="NoSpacing"/>
        <w:ind w:firstLine="450"/>
        <w:jc w:val="both"/>
        <w:rPr>
          <w:rFonts w:ascii="Palatino Linotype" w:hAnsi="Palatino Linotype" w:cs="Times New Roman"/>
          <w:sz w:val="20"/>
          <w:szCs w:val="20"/>
        </w:rPr>
      </w:pPr>
      <w:r w:rsidRPr="009A01CD">
        <w:rPr>
          <w:rFonts w:ascii="Palatino Linotype" w:hAnsi="Palatino Linotype" w:cs="Times New Roman"/>
          <w:sz w:val="20"/>
          <w:szCs w:val="20"/>
        </w:rPr>
        <w:t>The difference in face-to-face learning carried out during the pandemic in the yellow zone showed a change carried out by the school, such as implementing health protocols and reducing study hours at school. There were several changes made to the teaching and learning process, as well as other activities at school. During the pandemic, which had been going on for almost two years, the installation of face-to-face learning was re-implemented after the epidemic had caused the deployment of online learning to be discontinued.</w:t>
      </w:r>
    </w:p>
    <w:p w14:paraId="4C7A1B92" w14:textId="77777777" w:rsidR="0088328C" w:rsidRPr="009A01CD" w:rsidRDefault="0088328C" w:rsidP="0088328C">
      <w:pPr>
        <w:pStyle w:val="NoSpacing"/>
        <w:ind w:firstLine="450"/>
        <w:jc w:val="both"/>
        <w:rPr>
          <w:rFonts w:ascii="Palatino Linotype" w:hAnsi="Palatino Linotype" w:cs="Times New Roman"/>
          <w:sz w:val="20"/>
          <w:szCs w:val="20"/>
        </w:rPr>
      </w:pPr>
      <w:r w:rsidRPr="009A01CD">
        <w:rPr>
          <w:rFonts w:ascii="Palatino Linotype" w:hAnsi="Palatino Linotype" w:cs="Times New Roman"/>
          <w:sz w:val="20"/>
          <w:szCs w:val="20"/>
        </w:rPr>
        <w:t>The readiness of education providers does not necessarily mark the resumption of face-to-face learning. At the primary and secondary education levels, the adaptation process from online to offline processes is quicker because, so far, these levels have most felt the impact of the ineffectiveness of online learning. So</w:t>
      </w:r>
      <w:r>
        <w:rPr>
          <w:rFonts w:ascii="Palatino Linotype" w:hAnsi="Palatino Linotype" w:cs="Times New Roman"/>
          <w:sz w:val="20"/>
          <w:szCs w:val="20"/>
        </w:rPr>
        <w:t>,</w:t>
      </w:r>
      <w:r w:rsidRPr="009A01CD">
        <w:rPr>
          <w:rFonts w:ascii="Palatino Linotype" w:hAnsi="Palatino Linotype" w:cs="Times New Roman"/>
          <w:sz w:val="20"/>
          <w:szCs w:val="20"/>
        </w:rPr>
        <w:t xml:space="preserve"> when they need to go offline, they quickly adapt again. However, at the higher education level, the return to face-to-face learning was marked by many new stutters in terms of infrastructure that had to be re-prepared, as well as the problem of changing the online learning model, which has been considered "comfortable" for almost two years but must return to the face-to-face learning system </w:t>
      </w:r>
      <w:r w:rsidRPr="009A01CD">
        <w:rPr>
          <w:rFonts w:ascii="Palatino Linotype" w:hAnsi="Palatino Linotype" w:cs="Times New Roman"/>
          <w:sz w:val="20"/>
          <w:szCs w:val="20"/>
        </w:rPr>
        <w:lastRenderedPageBreak/>
        <w:t xml:space="preserve">offline face. It takes time and mental readiness for lecturers and students to return to the face-to-face learning model </w:t>
      </w:r>
      <w:r w:rsidRPr="009A01CD">
        <w:rPr>
          <w:rFonts w:ascii="Palatino Linotype" w:hAnsi="Palatino Linotype" w:cs="Times New Roman"/>
          <w:sz w:val="20"/>
          <w:szCs w:val="20"/>
        </w:rPr>
        <w:fldChar w:fldCharType="begin" w:fldLock="1"/>
      </w:r>
      <w:r w:rsidRPr="009A01CD">
        <w:rPr>
          <w:rFonts w:ascii="Palatino Linotype" w:hAnsi="Palatino Linotype" w:cs="Times New Roman"/>
          <w:sz w:val="20"/>
          <w:szCs w:val="20"/>
        </w:rPr>
        <w:instrText>ADDIN CSL_CITATION {"citationItems":[{"id":"ITEM-1","itemData":{"author":[{"dropping-particle":"","family":"Farah","given":"Bilqis","non-dropping-particle":"","parse-names":false,"suffix":""}],"container-title":"Jurnal Noken Universitas Muhammadiyah Sorong","id":"ITEM-1","issue":"2","issued":{"date-parts":[["2020"]]},"publisher":"Universitas Muhammadiyah Sorong","title":"Analisis perubahan orientasi pola hidup mahasiswa pasca berakhirnya masa pandemi covid-19","type":"article-journal","volume":"5"},"uris":["http://www.mendeley.com/documents/?uuid=411cec25-cd20-36d4-8784-607d34155535"]}],"mendeley":{"formattedCitation":"(Farah, 2020)","plainTextFormattedCitation":"(Farah, 2020)","previouslyFormattedCitation":"(Farah, 2020)"},"properties":{"noteIndex":0},"schema":"https://github.com/citation-style-language/schema/raw/master/csl-citation.json"}</w:instrText>
      </w:r>
      <w:r w:rsidRPr="009A01CD">
        <w:rPr>
          <w:rFonts w:ascii="Palatino Linotype" w:hAnsi="Palatino Linotype" w:cs="Times New Roman"/>
          <w:sz w:val="20"/>
          <w:szCs w:val="20"/>
        </w:rPr>
        <w:fldChar w:fldCharType="separate"/>
      </w:r>
      <w:r w:rsidRPr="009A01CD">
        <w:rPr>
          <w:rFonts w:ascii="Palatino Linotype" w:hAnsi="Palatino Linotype" w:cs="Times New Roman"/>
          <w:noProof/>
          <w:sz w:val="20"/>
          <w:szCs w:val="20"/>
        </w:rPr>
        <w:t>(Farah, 2020)</w:t>
      </w:r>
      <w:r w:rsidRPr="009A01CD">
        <w:rPr>
          <w:rFonts w:ascii="Palatino Linotype" w:hAnsi="Palatino Linotype" w:cs="Times New Roman"/>
          <w:sz w:val="20"/>
          <w:szCs w:val="20"/>
        </w:rPr>
        <w:fldChar w:fldCharType="end"/>
      </w:r>
      <w:r w:rsidRPr="009A01CD">
        <w:rPr>
          <w:rFonts w:ascii="Palatino Linotype" w:hAnsi="Palatino Linotype" w:cs="Times New Roman"/>
          <w:sz w:val="20"/>
          <w:szCs w:val="20"/>
        </w:rPr>
        <w:t>.</w:t>
      </w:r>
    </w:p>
    <w:p w14:paraId="03808C48" w14:textId="77777777" w:rsidR="0088328C" w:rsidRPr="009A01CD" w:rsidRDefault="0088328C" w:rsidP="0088328C">
      <w:pPr>
        <w:pStyle w:val="NoSpacing"/>
        <w:ind w:firstLine="450"/>
        <w:jc w:val="both"/>
        <w:rPr>
          <w:rFonts w:ascii="Palatino Linotype" w:hAnsi="Palatino Linotype" w:cs="Times New Roman"/>
          <w:sz w:val="20"/>
          <w:szCs w:val="20"/>
        </w:rPr>
      </w:pPr>
      <w:r w:rsidRPr="009A01CD">
        <w:rPr>
          <w:rFonts w:ascii="Palatino Linotype" w:hAnsi="Palatino Linotype" w:cs="Times New Roman"/>
          <w:sz w:val="20"/>
          <w:szCs w:val="20"/>
        </w:rPr>
        <w:t>From this, according to the author's view, e-Learning learning that has been running during the Covid-19 pandemic still needs to be done, or if it is not one hundred percent, variations of blended learning or hybrid learning can be done. Blended learning is a learning model with a mixed pattern between online and offline with specific proportions; for example, some learning is done online, and the rest is done offline. The proportion can be determined as 60% online and 40% offline, or 70% online and 30% offline. This proportion can be determined according to the needs and considerations of existing conditions.</w:t>
      </w:r>
    </w:p>
    <w:p w14:paraId="75924A45" w14:textId="77777777" w:rsidR="0088328C" w:rsidRPr="009A01CD" w:rsidRDefault="0088328C" w:rsidP="0088328C">
      <w:pPr>
        <w:pStyle w:val="NoSpacing"/>
        <w:ind w:firstLine="450"/>
        <w:jc w:val="both"/>
        <w:rPr>
          <w:rFonts w:ascii="Palatino Linotype" w:hAnsi="Palatino Linotype" w:cs="Times New Roman"/>
          <w:sz w:val="20"/>
          <w:szCs w:val="20"/>
        </w:rPr>
      </w:pPr>
      <w:r w:rsidRPr="009A01CD">
        <w:rPr>
          <w:rFonts w:ascii="Palatino Linotype" w:hAnsi="Palatino Linotype" w:cs="Times New Roman"/>
          <w:sz w:val="20"/>
          <w:szCs w:val="20"/>
        </w:rPr>
        <w:t xml:space="preserve">Hybrid learning is learning that is carried out with a combination of online and offline learning in each lesson. The practice provides flexibility for students to take lectures online or offline. The implementation of this hybrid learning is carried out with a learning system where the teacher teaches in class with students who take part offline while students who cannot be offline are at the same time present in online learning. In contrast to blended learning, implementing hybrid learning requires more complete information technology facilities in class, for example, a strong internet network in each class and supporting technology equipment such as an adequate webcam </w:t>
      </w:r>
      <w:r w:rsidRPr="009A01CD">
        <w:rPr>
          <w:rFonts w:ascii="Palatino Linotype" w:hAnsi="Palatino Linotype" w:cs="Times New Roman"/>
          <w:sz w:val="20"/>
          <w:szCs w:val="20"/>
        </w:rPr>
        <w:fldChar w:fldCharType="begin" w:fldLock="1"/>
      </w:r>
      <w:r w:rsidRPr="009A01CD">
        <w:rPr>
          <w:rFonts w:ascii="Palatino Linotype" w:hAnsi="Palatino Linotype" w:cs="Times New Roman"/>
          <w:sz w:val="20"/>
          <w:szCs w:val="20"/>
        </w:rPr>
        <w:instrText>ADDIN CSL_CITATION {"citationItems":[{"id":"ITEM-1","itemData":{"ISSN":"2580-1147","author":[{"dropping-particle":"","family":"Rusyada","given":"Hilma","non-dropping-particle":"","parse-names":false,"suffix":""},{"dropping-particle":"","family":"Nasir","given":"Muhammad","non-dropping-particle":"","parse-names":false,"suffix":""}],"container-title":"Jurnal Basicedu","id":"ITEM-1","issue":"2","issued":{"date-parts":[["2022"]]},"page":"1714-1723","title":"Efektivitas Penerapan Hybrid Learning Pasca Pandemi Covid-19 di Sekolah Dasar","type":"article-journal","volume":"6"},"uris":["http://www.mendeley.com/documents/?uuid=7cce5be5-d0c0-37de-ab7e-534960d38f67"]}],"mendeley":{"formattedCitation":"(Rusyada &amp; Nasir, 2022)","plainTextFormattedCitation":"(Rusyada &amp; Nasir, 2022)","previouslyFormattedCitation":"(Rusyada &amp; Nasir, 2022)"},"properties":{"noteIndex":0},"schema":"https://github.com/citation-style-language/schema/raw/master/csl-citation.json"}</w:instrText>
      </w:r>
      <w:r w:rsidRPr="009A01CD">
        <w:rPr>
          <w:rFonts w:ascii="Palatino Linotype" w:hAnsi="Palatino Linotype" w:cs="Times New Roman"/>
          <w:sz w:val="20"/>
          <w:szCs w:val="20"/>
        </w:rPr>
        <w:fldChar w:fldCharType="separate"/>
      </w:r>
      <w:r w:rsidRPr="009A01CD">
        <w:rPr>
          <w:rFonts w:ascii="Palatino Linotype" w:hAnsi="Palatino Linotype" w:cs="Times New Roman"/>
          <w:noProof/>
          <w:sz w:val="20"/>
          <w:szCs w:val="20"/>
        </w:rPr>
        <w:t>(Rusyada &amp; Nasir, 2022)</w:t>
      </w:r>
      <w:r w:rsidRPr="009A01CD">
        <w:rPr>
          <w:rFonts w:ascii="Palatino Linotype" w:hAnsi="Palatino Linotype" w:cs="Times New Roman"/>
          <w:sz w:val="20"/>
          <w:szCs w:val="20"/>
        </w:rPr>
        <w:fldChar w:fldCharType="end"/>
      </w:r>
      <w:r w:rsidRPr="009A01CD">
        <w:rPr>
          <w:rFonts w:ascii="Palatino Linotype" w:hAnsi="Palatino Linotype" w:cs="Times New Roman"/>
          <w:sz w:val="20"/>
          <w:szCs w:val="20"/>
        </w:rPr>
        <w:t>.</w:t>
      </w:r>
    </w:p>
    <w:p w14:paraId="0838280A" w14:textId="77777777" w:rsidR="0088328C" w:rsidRPr="009A01CD" w:rsidRDefault="0088328C" w:rsidP="0088328C">
      <w:pPr>
        <w:pStyle w:val="NoSpacing"/>
        <w:ind w:firstLine="450"/>
        <w:jc w:val="both"/>
        <w:rPr>
          <w:rFonts w:ascii="Palatino Linotype" w:hAnsi="Palatino Linotype" w:cs="Times New Roman"/>
          <w:sz w:val="20"/>
          <w:szCs w:val="20"/>
        </w:rPr>
      </w:pPr>
      <w:r w:rsidRPr="009A01CD">
        <w:rPr>
          <w:rFonts w:ascii="Palatino Linotype" w:hAnsi="Palatino Linotype" w:cs="Times New Roman"/>
          <w:sz w:val="20"/>
          <w:szCs w:val="20"/>
        </w:rPr>
        <w:t>There are three reasons why the implementation of e-learning learning, which was already underway during the pandemic, needs to be maintained, or at least it can become a learning option. First, most schools and colleges during the pandemic, due to the demands of online learning, have developed e-learning learning applications. In its implementation, there have been improvements. Online learning applications through e-learning media will still be used and developed if online learning policies are enforced. If there is a policy, existing online learning applications can be addressed and eventually remembered even though the application was made with the outpouring of ideas from IT experts and cost much money.</w:t>
      </w:r>
    </w:p>
    <w:p w14:paraId="6D64BB8E" w14:textId="77777777" w:rsidR="0088328C" w:rsidRPr="009A01CD" w:rsidRDefault="0088328C" w:rsidP="0088328C">
      <w:pPr>
        <w:pStyle w:val="NoSpacing"/>
        <w:ind w:firstLine="450"/>
        <w:jc w:val="both"/>
        <w:rPr>
          <w:rFonts w:ascii="Palatino Linotype" w:hAnsi="Palatino Linotype" w:cs="Times New Roman"/>
          <w:sz w:val="20"/>
          <w:szCs w:val="20"/>
        </w:rPr>
      </w:pPr>
      <w:r w:rsidRPr="009A01CD">
        <w:rPr>
          <w:rFonts w:ascii="Palatino Linotype" w:hAnsi="Palatino Linotype" w:cs="Times New Roman"/>
          <w:sz w:val="20"/>
          <w:szCs w:val="20"/>
        </w:rPr>
        <w:t>Second, the demand for information technology-based educational services will never subside but will continue to grow and develop along with the development of information technology. The demand for the flexibility of learning by the community, one of which is online learning, will continue to be massive, and this needs to be responded to. Several higher education institutions abroad now even offer online learning. The Minister of Education and Culture, Nadim Makarim, even during the pandemic, stated that it is very likely that after pandemic, learning with information technology will continue to apply even though the pandemic has ended.</w:t>
      </w:r>
    </w:p>
    <w:p w14:paraId="4C7C3211" w14:textId="77777777" w:rsidR="0088328C" w:rsidRPr="009A01CD" w:rsidRDefault="0088328C" w:rsidP="0088328C">
      <w:pPr>
        <w:pStyle w:val="NoSpacing"/>
        <w:ind w:firstLine="450"/>
        <w:jc w:val="both"/>
        <w:rPr>
          <w:rFonts w:ascii="Palatino Linotype" w:hAnsi="Palatino Linotype" w:cs="Times New Roman"/>
          <w:sz w:val="20"/>
          <w:szCs w:val="20"/>
        </w:rPr>
      </w:pPr>
      <w:r w:rsidRPr="009A01CD">
        <w:rPr>
          <w:rFonts w:ascii="Palatino Linotype" w:hAnsi="Palatino Linotype" w:cs="Times New Roman"/>
          <w:sz w:val="20"/>
          <w:szCs w:val="20"/>
        </w:rPr>
        <w:t>Finally, thirdly, the application of e-learning will reduce the burden on schools, especially on the provision of learning infrastructure in the classroom. So far, many teachers have complained about inadequate classroom learning facilities, from hot and uncomfortable classrooms due to the absence of air conditioning, broken and non-functioning LCDs, and other inappropriate facilities. The leadership reasoned the limited budget to meet that need. After this pandemic, many classroom facilities were damaged and have not been repaired. The choice of an e-learning learning system will at least reduce the burden of maintaining and providing facilities and infrastructure that educational institutions must bear.</w:t>
      </w:r>
    </w:p>
    <w:p w14:paraId="53999D34" w14:textId="77777777" w:rsidR="0088328C" w:rsidRPr="009A01CD" w:rsidRDefault="0088328C" w:rsidP="0088328C">
      <w:pPr>
        <w:pStyle w:val="NoSpacing"/>
        <w:ind w:firstLine="450"/>
        <w:jc w:val="both"/>
        <w:rPr>
          <w:rFonts w:ascii="Palatino Linotype" w:hAnsi="Palatino Linotype" w:cs="Times New Roman"/>
          <w:sz w:val="20"/>
          <w:szCs w:val="20"/>
        </w:rPr>
      </w:pPr>
      <w:r w:rsidRPr="009A01CD">
        <w:rPr>
          <w:rFonts w:ascii="Palatino Linotype" w:hAnsi="Palatino Linotype" w:cs="Times New Roman"/>
          <w:sz w:val="20"/>
          <w:szCs w:val="20"/>
        </w:rPr>
        <w:t>Apart from some of the weaknesses of online learning, which can still be improved and refined, online learning needs to be considered for implementation, or at least it can be an option for students to study online or offline. Even more critical, if this is to be implemented, an overarching regulation is needed so that it will not become a problem when higher education implements it. This thinking needs to be considered by the Ministry of Education and Culture and the Ministry of Religion as the ministry in charge of the education sector.</w:t>
      </w:r>
    </w:p>
    <w:p w14:paraId="17919351" w14:textId="77777777" w:rsidR="00E5690A" w:rsidRPr="00395D10" w:rsidRDefault="00E5690A" w:rsidP="00E5690A">
      <w:pPr>
        <w:pStyle w:val="ListParagraph"/>
        <w:spacing w:after="0" w:line="240" w:lineRule="auto"/>
        <w:ind w:left="0" w:firstLine="450"/>
        <w:jc w:val="both"/>
        <w:rPr>
          <w:rFonts w:ascii="Palatino Linotype" w:hAnsi="Palatino Linotype" w:cs="Times New Roman"/>
          <w:sz w:val="20"/>
          <w:szCs w:val="20"/>
        </w:rPr>
      </w:pPr>
    </w:p>
    <w:p w14:paraId="76FCFB71" w14:textId="77777777" w:rsidR="005B5AEC" w:rsidRPr="00723B12" w:rsidRDefault="005B5AEC" w:rsidP="002A02C2">
      <w:pPr>
        <w:pStyle w:val="Alishlah21heading1"/>
        <w:rPr>
          <w:rFonts w:eastAsia="Arial"/>
        </w:rPr>
      </w:pPr>
      <w:r w:rsidRPr="00723B12">
        <w:rPr>
          <w:rFonts w:eastAsia="Arial"/>
        </w:rPr>
        <w:t xml:space="preserve">CONCLUSION </w:t>
      </w:r>
    </w:p>
    <w:p w14:paraId="0FEC4BF2" w14:textId="77777777" w:rsidR="0088328C" w:rsidRPr="009A01CD" w:rsidRDefault="0088328C" w:rsidP="0088328C">
      <w:pPr>
        <w:pStyle w:val="NoSpacing"/>
        <w:ind w:firstLine="450"/>
        <w:jc w:val="both"/>
        <w:rPr>
          <w:rFonts w:ascii="Palatino Linotype" w:hAnsi="Palatino Linotype" w:cs="Times New Roman"/>
          <w:sz w:val="20"/>
          <w:szCs w:val="20"/>
        </w:rPr>
      </w:pPr>
      <w:r w:rsidRPr="009A01CD">
        <w:rPr>
          <w:rFonts w:ascii="Palatino Linotype" w:hAnsi="Palatino Linotype" w:cs="Times New Roman"/>
          <w:sz w:val="20"/>
          <w:szCs w:val="20"/>
        </w:rPr>
        <w:t xml:space="preserve">The above research supports the conclusion that online learning provides students with a safe and comfortable space to ask questions and share thoughts. Furthermore, using e-learning learning media </w:t>
      </w:r>
      <w:r w:rsidRPr="009A01CD">
        <w:rPr>
          <w:rFonts w:ascii="Palatino Linotype" w:hAnsi="Palatino Linotype" w:cs="Times New Roman"/>
          <w:sz w:val="20"/>
          <w:szCs w:val="20"/>
        </w:rPr>
        <w:lastRenderedPageBreak/>
        <w:t>helps promote independence in learning. Learning through e-learning is very effective in online learning during the COVID-19 pandemic. Due to the COVID-19 pandemic, before it ultimately ended, face-to-face class meetings were impractical. However, e-learning and hybrid learning media are not time-bound, making them a better alternative. Among the advantages gained by using e-learning as a learning medium are: flexibility of place and time, independent learning, low cost, the flexibility of learning speed, standardization of teaching, and finally, the speed of distribution. From the author's point of view, the use of e-learning in the post-pandemic teaching and learning process is still very much needed because almost all educational institutions, both elementary and secondary, have developed e-learning learning applications and have undergone improvements in their implementation; education services based on information and communication technology will never subside, and finally, the implementation of e-learning will reduce the burden on educational institutions, especially in providing learning infrastructure.</w:t>
      </w:r>
    </w:p>
    <w:p w14:paraId="4775DEAC" w14:textId="77777777" w:rsidR="0088328C" w:rsidRPr="00E5690A" w:rsidRDefault="0088328C" w:rsidP="0088328C">
      <w:pPr>
        <w:pStyle w:val="Alishlah31text"/>
        <w:ind w:firstLine="0"/>
        <w:rPr>
          <w:bCs/>
          <w:szCs w:val="20"/>
        </w:rPr>
      </w:pPr>
    </w:p>
    <w:p w14:paraId="12811DC5" w14:textId="288A9D8C" w:rsidR="00940C2F" w:rsidRDefault="005B5AEC" w:rsidP="00E5690A">
      <w:pPr>
        <w:pStyle w:val="Alishlah21heading1"/>
        <w:numPr>
          <w:ilvl w:val="0"/>
          <w:numId w:val="0"/>
        </w:numPr>
        <w:rPr>
          <w:rFonts w:eastAsia="Arial"/>
        </w:rPr>
      </w:pPr>
      <w:r w:rsidRPr="00723B12">
        <w:rPr>
          <w:rFonts w:eastAsia="Arial"/>
        </w:rPr>
        <w:t>REFERENCES</w:t>
      </w:r>
    </w:p>
    <w:p w14:paraId="3ACFA274" w14:textId="245025D0" w:rsidR="0088328C" w:rsidRPr="009A01CD" w:rsidRDefault="00940C2F" w:rsidP="0088328C">
      <w:pPr>
        <w:widowControl w:val="0"/>
        <w:autoSpaceDE w:val="0"/>
        <w:autoSpaceDN w:val="0"/>
        <w:adjustRightInd w:val="0"/>
        <w:spacing w:after="0" w:line="240" w:lineRule="atLeast"/>
        <w:ind w:left="450" w:hanging="450"/>
        <w:jc w:val="both"/>
        <w:rPr>
          <w:rFonts w:ascii="Palatino Linotype" w:hAnsi="Palatino Linotype" w:cs="Times New Roman"/>
          <w:noProof/>
          <w:sz w:val="20"/>
          <w:szCs w:val="20"/>
        </w:rPr>
      </w:pPr>
      <w:r>
        <w:rPr>
          <w:rFonts w:eastAsia="Arial"/>
        </w:rPr>
        <w:fldChar w:fldCharType="begin" w:fldLock="1"/>
      </w:r>
      <w:r>
        <w:rPr>
          <w:rFonts w:eastAsia="Arial"/>
        </w:rPr>
        <w:instrText xml:space="preserve">ADDIN Mendeley Bibliography CSL_BIBLIOGRAPHY </w:instrText>
      </w:r>
      <w:r>
        <w:rPr>
          <w:rFonts w:eastAsia="Arial"/>
        </w:rPr>
        <w:fldChar w:fldCharType="separate"/>
      </w:r>
      <w:r w:rsidR="0088328C" w:rsidRPr="009A01CD">
        <w:rPr>
          <w:rFonts w:ascii="Palatino Linotype" w:hAnsi="Palatino Linotype" w:cs="Times New Roman"/>
          <w:noProof/>
          <w:sz w:val="20"/>
          <w:szCs w:val="20"/>
        </w:rPr>
        <w:t xml:space="preserve">Adawiyah, R., Isnaini, N. F., Hasanah, U., &amp; Faridah, N. R. (2021). Kesiapan Pelaksanaan Pembelajaran Tatap Muka pada Era New Normal di MI At-Tanwir Bojonegoro. </w:t>
      </w:r>
      <w:r w:rsidR="0088328C" w:rsidRPr="009A01CD">
        <w:rPr>
          <w:rFonts w:ascii="Palatino Linotype" w:hAnsi="Palatino Linotype" w:cs="Times New Roman"/>
          <w:i/>
          <w:iCs/>
          <w:noProof/>
          <w:sz w:val="20"/>
          <w:szCs w:val="20"/>
        </w:rPr>
        <w:t>Jurnal Basicedu</w:t>
      </w:r>
      <w:r w:rsidR="0088328C" w:rsidRPr="009A01CD">
        <w:rPr>
          <w:rFonts w:ascii="Palatino Linotype" w:hAnsi="Palatino Linotype" w:cs="Times New Roman"/>
          <w:noProof/>
          <w:sz w:val="20"/>
          <w:szCs w:val="20"/>
        </w:rPr>
        <w:t xml:space="preserve">, </w:t>
      </w:r>
      <w:r w:rsidR="0088328C" w:rsidRPr="009A01CD">
        <w:rPr>
          <w:rFonts w:ascii="Palatino Linotype" w:hAnsi="Palatino Linotype" w:cs="Times New Roman"/>
          <w:i/>
          <w:iCs/>
          <w:noProof/>
          <w:sz w:val="20"/>
          <w:szCs w:val="20"/>
        </w:rPr>
        <w:t>5</w:t>
      </w:r>
      <w:r w:rsidR="0088328C" w:rsidRPr="009A01CD">
        <w:rPr>
          <w:rFonts w:ascii="Palatino Linotype" w:hAnsi="Palatino Linotype" w:cs="Times New Roman"/>
          <w:noProof/>
          <w:sz w:val="20"/>
          <w:szCs w:val="20"/>
        </w:rPr>
        <w:t>(5), 3814–3821.</w:t>
      </w:r>
    </w:p>
    <w:p w14:paraId="4A98007A" w14:textId="77777777" w:rsidR="0088328C" w:rsidRPr="009A01CD" w:rsidRDefault="0088328C" w:rsidP="0088328C">
      <w:pPr>
        <w:widowControl w:val="0"/>
        <w:autoSpaceDE w:val="0"/>
        <w:autoSpaceDN w:val="0"/>
        <w:adjustRightInd w:val="0"/>
        <w:spacing w:after="0" w:line="240" w:lineRule="auto"/>
        <w:ind w:left="450" w:hanging="450"/>
        <w:jc w:val="both"/>
        <w:rPr>
          <w:rFonts w:ascii="Palatino Linotype" w:hAnsi="Palatino Linotype" w:cs="Times New Roman"/>
          <w:noProof/>
          <w:sz w:val="20"/>
          <w:szCs w:val="20"/>
        </w:rPr>
      </w:pPr>
      <w:r w:rsidRPr="009A01CD">
        <w:rPr>
          <w:rFonts w:ascii="Palatino Linotype" w:hAnsi="Palatino Linotype" w:cs="Times New Roman"/>
          <w:noProof/>
          <w:sz w:val="20"/>
          <w:szCs w:val="20"/>
        </w:rPr>
        <w:t xml:space="preserve">Andiyanto, T. (2021). </w:t>
      </w:r>
      <w:r w:rsidRPr="009A01CD">
        <w:rPr>
          <w:rFonts w:ascii="Palatino Linotype" w:hAnsi="Palatino Linotype" w:cs="Times New Roman"/>
          <w:i/>
          <w:iCs/>
          <w:noProof/>
          <w:sz w:val="20"/>
          <w:szCs w:val="20"/>
        </w:rPr>
        <w:t>Pendidikan dimasa covid-19</w:t>
      </w:r>
      <w:r w:rsidRPr="009A01CD">
        <w:rPr>
          <w:rFonts w:ascii="Palatino Linotype" w:hAnsi="Palatino Linotype" w:cs="Times New Roman"/>
          <w:noProof/>
          <w:sz w:val="20"/>
          <w:szCs w:val="20"/>
        </w:rPr>
        <w:t>. Raih Asa Sukses.</w:t>
      </w:r>
    </w:p>
    <w:p w14:paraId="445714F9" w14:textId="77777777" w:rsidR="0088328C" w:rsidRPr="009A01CD" w:rsidRDefault="0088328C" w:rsidP="0088328C">
      <w:pPr>
        <w:widowControl w:val="0"/>
        <w:autoSpaceDE w:val="0"/>
        <w:autoSpaceDN w:val="0"/>
        <w:adjustRightInd w:val="0"/>
        <w:spacing w:after="0" w:line="240" w:lineRule="auto"/>
        <w:ind w:left="450" w:hanging="450"/>
        <w:jc w:val="both"/>
        <w:rPr>
          <w:rFonts w:ascii="Palatino Linotype" w:hAnsi="Palatino Linotype" w:cs="Times New Roman"/>
          <w:noProof/>
          <w:sz w:val="20"/>
          <w:szCs w:val="20"/>
        </w:rPr>
      </w:pPr>
      <w:r w:rsidRPr="009A01CD">
        <w:rPr>
          <w:rFonts w:ascii="Palatino Linotype" w:hAnsi="Palatino Linotype" w:cs="Times New Roman"/>
          <w:noProof/>
          <w:sz w:val="20"/>
          <w:szCs w:val="20"/>
        </w:rPr>
        <w:t xml:space="preserve">Arikunto, S. (2010). Metode peneltian. </w:t>
      </w:r>
      <w:r w:rsidRPr="009A01CD">
        <w:rPr>
          <w:rFonts w:ascii="Palatino Linotype" w:hAnsi="Palatino Linotype" w:cs="Times New Roman"/>
          <w:i/>
          <w:iCs/>
          <w:noProof/>
          <w:sz w:val="20"/>
          <w:szCs w:val="20"/>
        </w:rPr>
        <w:t>Jakarta: Rineka Cipta</w:t>
      </w:r>
      <w:r w:rsidRPr="009A01CD">
        <w:rPr>
          <w:rFonts w:ascii="Palatino Linotype" w:hAnsi="Palatino Linotype" w:cs="Times New Roman"/>
          <w:noProof/>
          <w:sz w:val="20"/>
          <w:szCs w:val="20"/>
        </w:rPr>
        <w:t>.</w:t>
      </w:r>
    </w:p>
    <w:p w14:paraId="5BCC6754" w14:textId="77777777" w:rsidR="0088328C" w:rsidRPr="009A01CD" w:rsidRDefault="0088328C" w:rsidP="0088328C">
      <w:pPr>
        <w:widowControl w:val="0"/>
        <w:autoSpaceDE w:val="0"/>
        <w:autoSpaceDN w:val="0"/>
        <w:adjustRightInd w:val="0"/>
        <w:spacing w:after="0" w:line="240" w:lineRule="auto"/>
        <w:ind w:left="450" w:hanging="450"/>
        <w:jc w:val="both"/>
        <w:rPr>
          <w:rFonts w:ascii="Palatino Linotype" w:hAnsi="Palatino Linotype" w:cs="Times New Roman"/>
          <w:noProof/>
          <w:sz w:val="20"/>
          <w:szCs w:val="20"/>
        </w:rPr>
      </w:pPr>
      <w:r w:rsidRPr="009A01CD">
        <w:rPr>
          <w:rFonts w:ascii="Palatino Linotype" w:hAnsi="Palatino Linotype" w:cs="Times New Roman"/>
          <w:noProof/>
          <w:sz w:val="20"/>
          <w:szCs w:val="20"/>
        </w:rPr>
        <w:t xml:space="preserve">Arsyad, A. (2011). </w:t>
      </w:r>
      <w:r w:rsidRPr="009A01CD">
        <w:rPr>
          <w:rFonts w:ascii="Palatino Linotype" w:hAnsi="Palatino Linotype" w:cs="Times New Roman"/>
          <w:i/>
          <w:iCs/>
          <w:noProof/>
          <w:sz w:val="20"/>
          <w:szCs w:val="20"/>
        </w:rPr>
        <w:t>Media pembelajaran</w:t>
      </w:r>
      <w:r w:rsidRPr="009A01CD">
        <w:rPr>
          <w:rFonts w:ascii="Palatino Linotype" w:hAnsi="Palatino Linotype" w:cs="Times New Roman"/>
          <w:noProof/>
          <w:sz w:val="20"/>
          <w:szCs w:val="20"/>
        </w:rPr>
        <w:t>. Jakarta: PT Raja grafindo persada.</w:t>
      </w:r>
    </w:p>
    <w:p w14:paraId="4BA4D74F" w14:textId="77777777" w:rsidR="0088328C" w:rsidRPr="009A01CD" w:rsidRDefault="0088328C" w:rsidP="0088328C">
      <w:pPr>
        <w:widowControl w:val="0"/>
        <w:autoSpaceDE w:val="0"/>
        <w:autoSpaceDN w:val="0"/>
        <w:adjustRightInd w:val="0"/>
        <w:spacing w:after="0" w:line="240" w:lineRule="auto"/>
        <w:ind w:left="450" w:hanging="450"/>
        <w:jc w:val="both"/>
        <w:rPr>
          <w:rFonts w:ascii="Palatino Linotype" w:hAnsi="Palatino Linotype" w:cs="Times New Roman"/>
          <w:noProof/>
          <w:sz w:val="20"/>
          <w:szCs w:val="20"/>
        </w:rPr>
      </w:pPr>
      <w:r w:rsidRPr="009A01CD">
        <w:rPr>
          <w:rFonts w:ascii="Palatino Linotype" w:hAnsi="Palatino Linotype" w:cs="Times New Roman"/>
          <w:noProof/>
          <w:sz w:val="20"/>
          <w:szCs w:val="20"/>
        </w:rPr>
        <w:t xml:space="preserve">Astaman, A., Kadir, S., &amp; Masdul, M. R. (2018). Upaya mengatasi kejenuhan belajar (tinjauan pendidikan islam pada SDN 10 Banawa Kabupaten Donggala). </w:t>
      </w:r>
      <w:r w:rsidRPr="009A01CD">
        <w:rPr>
          <w:rFonts w:ascii="Palatino Linotype" w:hAnsi="Palatino Linotype" w:cs="Times New Roman"/>
          <w:i/>
          <w:iCs/>
          <w:noProof/>
          <w:sz w:val="20"/>
          <w:szCs w:val="20"/>
        </w:rPr>
        <w:t>Jurnal Kolaboratif Sains</w:t>
      </w:r>
      <w:r w:rsidRPr="009A01CD">
        <w:rPr>
          <w:rFonts w:ascii="Palatino Linotype" w:hAnsi="Palatino Linotype" w:cs="Times New Roman"/>
          <w:noProof/>
          <w:sz w:val="20"/>
          <w:szCs w:val="20"/>
        </w:rPr>
        <w:t xml:space="preserve">, </w:t>
      </w:r>
      <w:r w:rsidRPr="009A01CD">
        <w:rPr>
          <w:rFonts w:ascii="Palatino Linotype" w:hAnsi="Palatino Linotype" w:cs="Times New Roman"/>
          <w:i/>
          <w:iCs/>
          <w:noProof/>
          <w:sz w:val="20"/>
          <w:szCs w:val="20"/>
        </w:rPr>
        <w:t>1</w:t>
      </w:r>
      <w:r w:rsidRPr="009A01CD">
        <w:rPr>
          <w:rFonts w:ascii="Palatino Linotype" w:hAnsi="Palatino Linotype" w:cs="Times New Roman"/>
          <w:noProof/>
          <w:sz w:val="20"/>
          <w:szCs w:val="20"/>
        </w:rPr>
        <w:t>(1).</w:t>
      </w:r>
    </w:p>
    <w:p w14:paraId="0DE4CAB8" w14:textId="77777777" w:rsidR="0088328C" w:rsidRPr="009A01CD" w:rsidRDefault="0088328C" w:rsidP="0088328C">
      <w:pPr>
        <w:widowControl w:val="0"/>
        <w:autoSpaceDE w:val="0"/>
        <w:autoSpaceDN w:val="0"/>
        <w:adjustRightInd w:val="0"/>
        <w:spacing w:after="0" w:line="240" w:lineRule="auto"/>
        <w:ind w:left="450" w:hanging="450"/>
        <w:jc w:val="both"/>
        <w:rPr>
          <w:rFonts w:ascii="Palatino Linotype" w:hAnsi="Palatino Linotype" w:cs="Times New Roman"/>
          <w:noProof/>
          <w:sz w:val="20"/>
          <w:szCs w:val="20"/>
        </w:rPr>
      </w:pPr>
      <w:r w:rsidRPr="009A01CD">
        <w:rPr>
          <w:rFonts w:ascii="Palatino Linotype" w:hAnsi="Palatino Linotype" w:cs="Times New Roman"/>
          <w:noProof/>
          <w:sz w:val="20"/>
          <w:szCs w:val="20"/>
        </w:rPr>
        <w:t xml:space="preserve">Chusna, N. L. (2019). Pembelajaran E-learning. </w:t>
      </w:r>
      <w:r w:rsidRPr="009A01CD">
        <w:rPr>
          <w:rFonts w:ascii="Palatino Linotype" w:hAnsi="Palatino Linotype" w:cs="Times New Roman"/>
          <w:i/>
          <w:iCs/>
          <w:noProof/>
          <w:sz w:val="20"/>
          <w:szCs w:val="20"/>
        </w:rPr>
        <w:t>Prosiding Seminar Nasional Pendidikan KALUNI</w:t>
      </w:r>
      <w:r w:rsidRPr="009A01CD">
        <w:rPr>
          <w:rFonts w:ascii="Palatino Linotype" w:hAnsi="Palatino Linotype" w:cs="Times New Roman"/>
          <w:noProof/>
          <w:sz w:val="20"/>
          <w:szCs w:val="20"/>
        </w:rPr>
        <w:t xml:space="preserve">, </w:t>
      </w:r>
      <w:r w:rsidRPr="009A01CD">
        <w:rPr>
          <w:rFonts w:ascii="Palatino Linotype" w:hAnsi="Palatino Linotype" w:cs="Times New Roman"/>
          <w:i/>
          <w:iCs/>
          <w:noProof/>
          <w:sz w:val="20"/>
          <w:szCs w:val="20"/>
        </w:rPr>
        <w:t>2</w:t>
      </w:r>
      <w:r w:rsidRPr="009A01CD">
        <w:rPr>
          <w:rFonts w:ascii="Palatino Linotype" w:hAnsi="Palatino Linotype" w:cs="Times New Roman"/>
          <w:noProof/>
          <w:sz w:val="20"/>
          <w:szCs w:val="20"/>
        </w:rPr>
        <w:t>(1), 113–117.</w:t>
      </w:r>
    </w:p>
    <w:p w14:paraId="1D41A03B" w14:textId="77777777" w:rsidR="0088328C" w:rsidRPr="009A01CD" w:rsidRDefault="0088328C" w:rsidP="0088328C">
      <w:pPr>
        <w:widowControl w:val="0"/>
        <w:autoSpaceDE w:val="0"/>
        <w:autoSpaceDN w:val="0"/>
        <w:adjustRightInd w:val="0"/>
        <w:spacing w:after="0" w:line="240" w:lineRule="auto"/>
        <w:ind w:left="450" w:hanging="450"/>
        <w:jc w:val="both"/>
        <w:rPr>
          <w:rFonts w:ascii="Palatino Linotype" w:hAnsi="Palatino Linotype" w:cs="Times New Roman"/>
          <w:noProof/>
          <w:sz w:val="20"/>
          <w:szCs w:val="20"/>
        </w:rPr>
      </w:pPr>
      <w:r w:rsidRPr="009A01CD">
        <w:rPr>
          <w:rFonts w:ascii="Palatino Linotype" w:hAnsi="Palatino Linotype" w:cs="Times New Roman"/>
          <w:noProof/>
          <w:sz w:val="20"/>
          <w:szCs w:val="20"/>
        </w:rPr>
        <w:t xml:space="preserve">Darmalaksana, W., Hambali, R., Masrur, A., &amp; Muhlas, M. (2020). Analisis pembelajaran online masa wfh pandemic covid-19 sebagai tantangan pemimpin digital abad 21. </w:t>
      </w:r>
      <w:r w:rsidRPr="009A01CD">
        <w:rPr>
          <w:rFonts w:ascii="Palatino Linotype" w:hAnsi="Palatino Linotype" w:cs="Times New Roman"/>
          <w:i/>
          <w:iCs/>
          <w:noProof/>
          <w:sz w:val="20"/>
          <w:szCs w:val="20"/>
        </w:rPr>
        <w:t>Karya Tulis Ilmiah (KTI) Masa Work from Home (WFH) Covid-19 UIN Sunan Gunung Djati Bandung</w:t>
      </w:r>
      <w:r w:rsidRPr="009A01CD">
        <w:rPr>
          <w:rFonts w:ascii="Palatino Linotype" w:hAnsi="Palatino Linotype" w:cs="Times New Roman"/>
          <w:noProof/>
          <w:sz w:val="20"/>
          <w:szCs w:val="20"/>
        </w:rPr>
        <w:t>, 1–12.</w:t>
      </w:r>
    </w:p>
    <w:p w14:paraId="79ACB16D" w14:textId="77777777" w:rsidR="0088328C" w:rsidRPr="009A01CD" w:rsidRDefault="0088328C" w:rsidP="0088328C">
      <w:pPr>
        <w:widowControl w:val="0"/>
        <w:autoSpaceDE w:val="0"/>
        <w:autoSpaceDN w:val="0"/>
        <w:adjustRightInd w:val="0"/>
        <w:spacing w:after="0" w:line="240" w:lineRule="auto"/>
        <w:ind w:left="450" w:hanging="450"/>
        <w:jc w:val="both"/>
        <w:rPr>
          <w:rFonts w:ascii="Palatino Linotype" w:hAnsi="Palatino Linotype" w:cs="Times New Roman"/>
          <w:noProof/>
          <w:sz w:val="20"/>
          <w:szCs w:val="20"/>
        </w:rPr>
      </w:pPr>
      <w:r w:rsidRPr="009A01CD">
        <w:rPr>
          <w:rFonts w:ascii="Palatino Linotype" w:hAnsi="Palatino Linotype" w:cs="Times New Roman"/>
          <w:noProof/>
          <w:sz w:val="20"/>
          <w:szCs w:val="20"/>
        </w:rPr>
        <w:t xml:space="preserve">Darmayanti, T., Setiani, M. Y., &amp; Oetojo, B. (2007). E-learning pada pendidikan jarak jauh: konsep yang mengubah metode pembelajaran di perguruan tinggi di Indonesia. </w:t>
      </w:r>
      <w:r w:rsidRPr="009A01CD">
        <w:rPr>
          <w:rFonts w:ascii="Palatino Linotype" w:hAnsi="Palatino Linotype" w:cs="Times New Roman"/>
          <w:i/>
          <w:iCs/>
          <w:noProof/>
          <w:sz w:val="20"/>
          <w:szCs w:val="20"/>
        </w:rPr>
        <w:t>Jurnal Pendidikan Terbuka Dan Jarak Jauh</w:t>
      </w:r>
      <w:r w:rsidRPr="009A01CD">
        <w:rPr>
          <w:rFonts w:ascii="Palatino Linotype" w:hAnsi="Palatino Linotype" w:cs="Times New Roman"/>
          <w:noProof/>
          <w:sz w:val="20"/>
          <w:szCs w:val="20"/>
        </w:rPr>
        <w:t xml:space="preserve">, </w:t>
      </w:r>
      <w:r w:rsidRPr="009A01CD">
        <w:rPr>
          <w:rFonts w:ascii="Palatino Linotype" w:hAnsi="Palatino Linotype" w:cs="Times New Roman"/>
          <w:i/>
          <w:iCs/>
          <w:noProof/>
          <w:sz w:val="20"/>
          <w:szCs w:val="20"/>
        </w:rPr>
        <w:t>8</w:t>
      </w:r>
      <w:r w:rsidRPr="009A01CD">
        <w:rPr>
          <w:rFonts w:ascii="Palatino Linotype" w:hAnsi="Palatino Linotype" w:cs="Times New Roman"/>
          <w:noProof/>
          <w:sz w:val="20"/>
          <w:szCs w:val="20"/>
        </w:rPr>
        <w:t>(2), 99–113.</w:t>
      </w:r>
    </w:p>
    <w:p w14:paraId="711F9310" w14:textId="77777777" w:rsidR="0088328C" w:rsidRPr="009A01CD" w:rsidRDefault="0088328C" w:rsidP="0088328C">
      <w:pPr>
        <w:widowControl w:val="0"/>
        <w:autoSpaceDE w:val="0"/>
        <w:autoSpaceDN w:val="0"/>
        <w:adjustRightInd w:val="0"/>
        <w:spacing w:after="0" w:line="240" w:lineRule="auto"/>
        <w:ind w:left="450" w:hanging="450"/>
        <w:jc w:val="both"/>
        <w:rPr>
          <w:rFonts w:ascii="Palatino Linotype" w:hAnsi="Palatino Linotype" w:cs="Times New Roman"/>
          <w:noProof/>
          <w:sz w:val="20"/>
          <w:szCs w:val="20"/>
        </w:rPr>
      </w:pPr>
      <w:r w:rsidRPr="009A01CD">
        <w:rPr>
          <w:rFonts w:ascii="Palatino Linotype" w:hAnsi="Palatino Linotype" w:cs="Times New Roman"/>
          <w:noProof/>
          <w:sz w:val="20"/>
          <w:szCs w:val="20"/>
        </w:rPr>
        <w:t xml:space="preserve">Elyas, A. H. (2018). Penggunaan model pembelajaran e-learning dalam meningkatkan kualitas pembelajaran. </w:t>
      </w:r>
      <w:r w:rsidRPr="009A01CD">
        <w:rPr>
          <w:rFonts w:ascii="Palatino Linotype" w:hAnsi="Palatino Linotype" w:cs="Times New Roman"/>
          <w:i/>
          <w:iCs/>
          <w:noProof/>
          <w:sz w:val="20"/>
          <w:szCs w:val="20"/>
        </w:rPr>
        <w:t>Warta Dharmawangsa</w:t>
      </w:r>
      <w:r w:rsidRPr="009A01CD">
        <w:rPr>
          <w:rFonts w:ascii="Palatino Linotype" w:hAnsi="Palatino Linotype" w:cs="Times New Roman"/>
          <w:noProof/>
          <w:sz w:val="20"/>
          <w:szCs w:val="20"/>
        </w:rPr>
        <w:t xml:space="preserve">, </w:t>
      </w:r>
      <w:r w:rsidRPr="009A01CD">
        <w:rPr>
          <w:rFonts w:ascii="Palatino Linotype" w:hAnsi="Palatino Linotype" w:cs="Times New Roman"/>
          <w:i/>
          <w:iCs/>
          <w:noProof/>
          <w:sz w:val="20"/>
          <w:szCs w:val="20"/>
        </w:rPr>
        <w:t>56</w:t>
      </w:r>
      <w:r w:rsidRPr="009A01CD">
        <w:rPr>
          <w:rFonts w:ascii="Palatino Linotype" w:hAnsi="Palatino Linotype" w:cs="Times New Roman"/>
          <w:noProof/>
          <w:sz w:val="20"/>
          <w:szCs w:val="20"/>
        </w:rPr>
        <w:t>.</w:t>
      </w:r>
    </w:p>
    <w:p w14:paraId="6359BF60" w14:textId="77777777" w:rsidR="0088328C" w:rsidRPr="009A01CD" w:rsidRDefault="0088328C" w:rsidP="0088328C">
      <w:pPr>
        <w:widowControl w:val="0"/>
        <w:autoSpaceDE w:val="0"/>
        <w:autoSpaceDN w:val="0"/>
        <w:adjustRightInd w:val="0"/>
        <w:spacing w:after="0" w:line="240" w:lineRule="auto"/>
        <w:ind w:left="450" w:hanging="450"/>
        <w:jc w:val="both"/>
        <w:rPr>
          <w:rFonts w:ascii="Palatino Linotype" w:hAnsi="Palatino Linotype" w:cs="Times New Roman"/>
          <w:noProof/>
          <w:sz w:val="20"/>
          <w:szCs w:val="20"/>
        </w:rPr>
      </w:pPr>
      <w:r w:rsidRPr="009A01CD">
        <w:rPr>
          <w:rFonts w:ascii="Palatino Linotype" w:hAnsi="Palatino Linotype" w:cs="Times New Roman"/>
          <w:noProof/>
          <w:sz w:val="20"/>
          <w:szCs w:val="20"/>
        </w:rPr>
        <w:t xml:space="preserve">Fahmi, M. H. (2020). Komunikasi synchronous dan asynchronous dalam e-learning pada masa pandemic covid-19. </w:t>
      </w:r>
      <w:r w:rsidRPr="009A01CD">
        <w:rPr>
          <w:rFonts w:ascii="Palatino Linotype" w:hAnsi="Palatino Linotype" w:cs="Times New Roman"/>
          <w:i/>
          <w:iCs/>
          <w:noProof/>
          <w:sz w:val="20"/>
          <w:szCs w:val="20"/>
        </w:rPr>
        <w:t>Jurnal Nomosleca</w:t>
      </w:r>
      <w:r w:rsidRPr="009A01CD">
        <w:rPr>
          <w:rFonts w:ascii="Palatino Linotype" w:hAnsi="Palatino Linotype" w:cs="Times New Roman"/>
          <w:noProof/>
          <w:sz w:val="20"/>
          <w:szCs w:val="20"/>
        </w:rPr>
        <w:t xml:space="preserve">, </w:t>
      </w:r>
      <w:r w:rsidRPr="009A01CD">
        <w:rPr>
          <w:rFonts w:ascii="Palatino Linotype" w:hAnsi="Palatino Linotype" w:cs="Times New Roman"/>
          <w:i/>
          <w:iCs/>
          <w:noProof/>
          <w:sz w:val="20"/>
          <w:szCs w:val="20"/>
        </w:rPr>
        <w:t>6</w:t>
      </w:r>
      <w:r w:rsidRPr="009A01CD">
        <w:rPr>
          <w:rFonts w:ascii="Palatino Linotype" w:hAnsi="Palatino Linotype" w:cs="Times New Roman"/>
          <w:noProof/>
          <w:sz w:val="20"/>
          <w:szCs w:val="20"/>
        </w:rPr>
        <w:t>(2).</w:t>
      </w:r>
    </w:p>
    <w:p w14:paraId="050FBBBE" w14:textId="77777777" w:rsidR="0088328C" w:rsidRPr="009A01CD" w:rsidRDefault="0088328C" w:rsidP="0088328C">
      <w:pPr>
        <w:widowControl w:val="0"/>
        <w:autoSpaceDE w:val="0"/>
        <w:autoSpaceDN w:val="0"/>
        <w:adjustRightInd w:val="0"/>
        <w:spacing w:after="0" w:line="240" w:lineRule="auto"/>
        <w:ind w:left="450" w:hanging="450"/>
        <w:jc w:val="both"/>
        <w:rPr>
          <w:rFonts w:ascii="Palatino Linotype" w:hAnsi="Palatino Linotype" w:cs="Times New Roman"/>
          <w:noProof/>
          <w:sz w:val="20"/>
          <w:szCs w:val="20"/>
        </w:rPr>
      </w:pPr>
      <w:r w:rsidRPr="009A01CD">
        <w:rPr>
          <w:rFonts w:ascii="Palatino Linotype" w:hAnsi="Palatino Linotype" w:cs="Times New Roman"/>
          <w:noProof/>
          <w:sz w:val="20"/>
          <w:szCs w:val="20"/>
        </w:rPr>
        <w:t xml:space="preserve">Farah, B. (2020). Analisis perubahan orientasi pola hidup mahasiswa pasca berakhirnya masa pandemi covid-19. </w:t>
      </w:r>
      <w:r w:rsidRPr="009A01CD">
        <w:rPr>
          <w:rFonts w:ascii="Palatino Linotype" w:hAnsi="Palatino Linotype" w:cs="Times New Roman"/>
          <w:i/>
          <w:iCs/>
          <w:noProof/>
          <w:sz w:val="20"/>
          <w:szCs w:val="20"/>
        </w:rPr>
        <w:t>Jurnal Noken Universitas Muhammadiyah Sorong</w:t>
      </w:r>
      <w:r w:rsidRPr="009A01CD">
        <w:rPr>
          <w:rFonts w:ascii="Palatino Linotype" w:hAnsi="Palatino Linotype" w:cs="Times New Roman"/>
          <w:noProof/>
          <w:sz w:val="20"/>
          <w:szCs w:val="20"/>
        </w:rPr>
        <w:t xml:space="preserve">, </w:t>
      </w:r>
      <w:r w:rsidRPr="009A01CD">
        <w:rPr>
          <w:rFonts w:ascii="Palatino Linotype" w:hAnsi="Palatino Linotype" w:cs="Times New Roman"/>
          <w:i/>
          <w:iCs/>
          <w:noProof/>
          <w:sz w:val="20"/>
          <w:szCs w:val="20"/>
        </w:rPr>
        <w:t>5</w:t>
      </w:r>
      <w:r w:rsidRPr="009A01CD">
        <w:rPr>
          <w:rFonts w:ascii="Palatino Linotype" w:hAnsi="Palatino Linotype" w:cs="Times New Roman"/>
          <w:noProof/>
          <w:sz w:val="20"/>
          <w:szCs w:val="20"/>
        </w:rPr>
        <w:t>(2).</w:t>
      </w:r>
    </w:p>
    <w:p w14:paraId="47A210C9" w14:textId="77777777" w:rsidR="0088328C" w:rsidRPr="009A01CD" w:rsidRDefault="0088328C" w:rsidP="0088328C">
      <w:pPr>
        <w:widowControl w:val="0"/>
        <w:autoSpaceDE w:val="0"/>
        <w:autoSpaceDN w:val="0"/>
        <w:adjustRightInd w:val="0"/>
        <w:spacing w:after="0" w:line="240" w:lineRule="auto"/>
        <w:ind w:left="450" w:hanging="450"/>
        <w:jc w:val="both"/>
        <w:rPr>
          <w:rFonts w:ascii="Palatino Linotype" w:hAnsi="Palatino Linotype" w:cs="Times New Roman"/>
          <w:noProof/>
          <w:sz w:val="20"/>
          <w:szCs w:val="20"/>
        </w:rPr>
      </w:pPr>
      <w:r w:rsidRPr="009A01CD">
        <w:rPr>
          <w:rFonts w:ascii="Palatino Linotype" w:hAnsi="Palatino Linotype" w:cs="Times New Roman"/>
          <w:noProof/>
          <w:sz w:val="20"/>
          <w:szCs w:val="20"/>
        </w:rPr>
        <w:t xml:space="preserve">Gunawan, I. (2022). </w:t>
      </w:r>
      <w:r w:rsidRPr="009A01CD">
        <w:rPr>
          <w:rFonts w:ascii="Palatino Linotype" w:hAnsi="Palatino Linotype" w:cs="Times New Roman"/>
          <w:i/>
          <w:iCs/>
          <w:noProof/>
          <w:sz w:val="20"/>
          <w:szCs w:val="20"/>
        </w:rPr>
        <w:t>Metode Penelitian Kualitatif: teori dan praktik</w:t>
      </w:r>
      <w:r w:rsidRPr="009A01CD">
        <w:rPr>
          <w:rFonts w:ascii="Palatino Linotype" w:hAnsi="Palatino Linotype" w:cs="Times New Roman"/>
          <w:noProof/>
          <w:sz w:val="20"/>
          <w:szCs w:val="20"/>
        </w:rPr>
        <w:t>. Bumi Aksara.</w:t>
      </w:r>
    </w:p>
    <w:p w14:paraId="2F6AC1AB" w14:textId="77777777" w:rsidR="0088328C" w:rsidRPr="009A01CD" w:rsidRDefault="0088328C" w:rsidP="0088328C">
      <w:pPr>
        <w:widowControl w:val="0"/>
        <w:autoSpaceDE w:val="0"/>
        <w:autoSpaceDN w:val="0"/>
        <w:adjustRightInd w:val="0"/>
        <w:spacing w:after="0" w:line="240" w:lineRule="auto"/>
        <w:ind w:left="450" w:hanging="450"/>
        <w:jc w:val="both"/>
        <w:rPr>
          <w:rFonts w:ascii="Palatino Linotype" w:hAnsi="Palatino Linotype" w:cs="Times New Roman"/>
          <w:noProof/>
          <w:sz w:val="20"/>
          <w:szCs w:val="20"/>
        </w:rPr>
      </w:pPr>
      <w:r w:rsidRPr="009A01CD">
        <w:rPr>
          <w:rFonts w:ascii="Palatino Linotype" w:hAnsi="Palatino Linotype" w:cs="Times New Roman"/>
          <w:noProof/>
          <w:sz w:val="20"/>
          <w:szCs w:val="20"/>
        </w:rPr>
        <w:t xml:space="preserve">Hikmah, A. N., &amp; Chudzaifah, I. (2020). Blanded Learning: Solusi Model Pembelajaran Pasca Pandemi Covid-19. </w:t>
      </w:r>
      <w:r w:rsidRPr="009A01CD">
        <w:rPr>
          <w:rFonts w:ascii="Palatino Linotype" w:hAnsi="Palatino Linotype" w:cs="Times New Roman"/>
          <w:i/>
          <w:iCs/>
          <w:noProof/>
          <w:sz w:val="20"/>
          <w:szCs w:val="20"/>
        </w:rPr>
        <w:t>Al-Fikr: Jurnal Pendidikan Islam</w:t>
      </w:r>
      <w:r w:rsidRPr="009A01CD">
        <w:rPr>
          <w:rFonts w:ascii="Palatino Linotype" w:hAnsi="Palatino Linotype" w:cs="Times New Roman"/>
          <w:noProof/>
          <w:sz w:val="20"/>
          <w:szCs w:val="20"/>
        </w:rPr>
        <w:t xml:space="preserve">, </w:t>
      </w:r>
      <w:r w:rsidRPr="009A01CD">
        <w:rPr>
          <w:rFonts w:ascii="Palatino Linotype" w:hAnsi="Palatino Linotype" w:cs="Times New Roman"/>
          <w:i/>
          <w:iCs/>
          <w:noProof/>
          <w:sz w:val="20"/>
          <w:szCs w:val="20"/>
        </w:rPr>
        <w:t>6</w:t>
      </w:r>
      <w:r w:rsidRPr="009A01CD">
        <w:rPr>
          <w:rFonts w:ascii="Palatino Linotype" w:hAnsi="Palatino Linotype" w:cs="Times New Roman"/>
          <w:noProof/>
          <w:sz w:val="20"/>
          <w:szCs w:val="20"/>
        </w:rPr>
        <w:t>(2), 83–94.</w:t>
      </w:r>
    </w:p>
    <w:p w14:paraId="2D947E03" w14:textId="77777777" w:rsidR="0088328C" w:rsidRPr="009A01CD" w:rsidRDefault="0088328C" w:rsidP="0088328C">
      <w:pPr>
        <w:widowControl w:val="0"/>
        <w:autoSpaceDE w:val="0"/>
        <w:autoSpaceDN w:val="0"/>
        <w:adjustRightInd w:val="0"/>
        <w:spacing w:after="0" w:line="240" w:lineRule="auto"/>
        <w:ind w:left="450" w:hanging="450"/>
        <w:jc w:val="both"/>
        <w:rPr>
          <w:rFonts w:ascii="Palatino Linotype" w:hAnsi="Palatino Linotype" w:cs="Times New Roman"/>
          <w:noProof/>
          <w:sz w:val="20"/>
          <w:szCs w:val="20"/>
        </w:rPr>
      </w:pPr>
      <w:r w:rsidRPr="009A01CD">
        <w:rPr>
          <w:rFonts w:ascii="Palatino Linotype" w:hAnsi="Palatino Linotype" w:cs="Times New Roman"/>
          <w:noProof/>
          <w:sz w:val="20"/>
          <w:szCs w:val="20"/>
        </w:rPr>
        <w:t xml:space="preserve">Horton, W. (2011). </w:t>
      </w:r>
      <w:r w:rsidRPr="009A01CD">
        <w:rPr>
          <w:rFonts w:ascii="Palatino Linotype" w:hAnsi="Palatino Linotype" w:cs="Times New Roman"/>
          <w:i/>
          <w:iCs/>
          <w:noProof/>
          <w:sz w:val="20"/>
          <w:szCs w:val="20"/>
        </w:rPr>
        <w:t>E-learning by design</w:t>
      </w:r>
      <w:r w:rsidRPr="009A01CD">
        <w:rPr>
          <w:rFonts w:ascii="Palatino Linotype" w:hAnsi="Palatino Linotype" w:cs="Times New Roman"/>
          <w:noProof/>
          <w:sz w:val="20"/>
          <w:szCs w:val="20"/>
        </w:rPr>
        <w:t>. John Wiley &amp; Sons.</w:t>
      </w:r>
    </w:p>
    <w:p w14:paraId="34B2F81B" w14:textId="77777777" w:rsidR="0088328C" w:rsidRPr="009A01CD" w:rsidRDefault="0088328C" w:rsidP="0088328C">
      <w:pPr>
        <w:widowControl w:val="0"/>
        <w:autoSpaceDE w:val="0"/>
        <w:autoSpaceDN w:val="0"/>
        <w:adjustRightInd w:val="0"/>
        <w:spacing w:after="0" w:line="240" w:lineRule="auto"/>
        <w:ind w:left="450" w:hanging="450"/>
        <w:jc w:val="both"/>
        <w:rPr>
          <w:rFonts w:ascii="Palatino Linotype" w:hAnsi="Palatino Linotype" w:cs="Times New Roman"/>
          <w:noProof/>
          <w:sz w:val="20"/>
          <w:szCs w:val="20"/>
        </w:rPr>
      </w:pPr>
      <w:r w:rsidRPr="009A01CD">
        <w:rPr>
          <w:rFonts w:ascii="Palatino Linotype" w:hAnsi="Palatino Linotype" w:cs="Times New Roman"/>
          <w:noProof/>
          <w:sz w:val="20"/>
          <w:szCs w:val="20"/>
        </w:rPr>
        <w:t xml:space="preserve">Kristina, M., Sari, R. N., &amp; Nagara, E. S. (2020). Model pelaksanaan pembelajaran daring pada masa pandemi covid 19 di Provinsi Lampung. </w:t>
      </w:r>
      <w:r w:rsidRPr="009A01CD">
        <w:rPr>
          <w:rFonts w:ascii="Palatino Linotype" w:hAnsi="Palatino Linotype" w:cs="Times New Roman"/>
          <w:i/>
          <w:iCs/>
          <w:noProof/>
          <w:sz w:val="20"/>
          <w:szCs w:val="20"/>
        </w:rPr>
        <w:t>Idaarah</w:t>
      </w:r>
      <w:r w:rsidRPr="009A01CD">
        <w:rPr>
          <w:rFonts w:ascii="Palatino Linotype" w:hAnsi="Palatino Linotype" w:cs="Times New Roman"/>
          <w:noProof/>
          <w:sz w:val="20"/>
          <w:szCs w:val="20"/>
        </w:rPr>
        <w:t xml:space="preserve">, </w:t>
      </w:r>
      <w:r w:rsidRPr="009A01CD">
        <w:rPr>
          <w:rFonts w:ascii="Palatino Linotype" w:hAnsi="Palatino Linotype" w:cs="Times New Roman"/>
          <w:i/>
          <w:iCs/>
          <w:noProof/>
          <w:sz w:val="20"/>
          <w:szCs w:val="20"/>
        </w:rPr>
        <w:t>4</w:t>
      </w:r>
      <w:r w:rsidRPr="009A01CD">
        <w:rPr>
          <w:rFonts w:ascii="Palatino Linotype" w:hAnsi="Palatino Linotype" w:cs="Times New Roman"/>
          <w:noProof/>
          <w:sz w:val="20"/>
          <w:szCs w:val="20"/>
        </w:rPr>
        <w:t>(2), 200–209.</w:t>
      </w:r>
    </w:p>
    <w:p w14:paraId="50E4F46E" w14:textId="77777777" w:rsidR="0088328C" w:rsidRPr="009A01CD" w:rsidRDefault="0088328C" w:rsidP="0088328C">
      <w:pPr>
        <w:widowControl w:val="0"/>
        <w:autoSpaceDE w:val="0"/>
        <w:autoSpaceDN w:val="0"/>
        <w:adjustRightInd w:val="0"/>
        <w:spacing w:after="0" w:line="240" w:lineRule="auto"/>
        <w:ind w:left="450" w:hanging="450"/>
        <w:jc w:val="both"/>
        <w:rPr>
          <w:rFonts w:ascii="Palatino Linotype" w:hAnsi="Palatino Linotype" w:cs="Times New Roman"/>
          <w:noProof/>
          <w:sz w:val="20"/>
          <w:szCs w:val="20"/>
        </w:rPr>
      </w:pPr>
      <w:r w:rsidRPr="009A01CD">
        <w:rPr>
          <w:rFonts w:ascii="Palatino Linotype" w:hAnsi="Palatino Linotype" w:cs="Times New Roman"/>
          <w:noProof/>
          <w:sz w:val="20"/>
          <w:szCs w:val="20"/>
        </w:rPr>
        <w:t xml:space="preserve">Maudiarti, S. (2018). Penerapan e-learning di perguruan tinggi. </w:t>
      </w:r>
      <w:r w:rsidRPr="009A01CD">
        <w:rPr>
          <w:rFonts w:ascii="Palatino Linotype" w:hAnsi="Palatino Linotype" w:cs="Times New Roman"/>
          <w:i/>
          <w:iCs/>
          <w:noProof/>
          <w:sz w:val="20"/>
          <w:szCs w:val="20"/>
        </w:rPr>
        <w:t>Perspektif Ilmu Pendidikan</w:t>
      </w:r>
      <w:r w:rsidRPr="009A01CD">
        <w:rPr>
          <w:rFonts w:ascii="Palatino Linotype" w:hAnsi="Palatino Linotype" w:cs="Times New Roman"/>
          <w:noProof/>
          <w:sz w:val="20"/>
          <w:szCs w:val="20"/>
        </w:rPr>
        <w:t xml:space="preserve">, </w:t>
      </w:r>
      <w:r w:rsidRPr="009A01CD">
        <w:rPr>
          <w:rFonts w:ascii="Palatino Linotype" w:hAnsi="Palatino Linotype" w:cs="Times New Roman"/>
          <w:i/>
          <w:iCs/>
          <w:noProof/>
          <w:sz w:val="20"/>
          <w:szCs w:val="20"/>
        </w:rPr>
        <w:t>32</w:t>
      </w:r>
      <w:r w:rsidRPr="009A01CD">
        <w:rPr>
          <w:rFonts w:ascii="Palatino Linotype" w:hAnsi="Palatino Linotype" w:cs="Times New Roman"/>
          <w:noProof/>
          <w:sz w:val="20"/>
          <w:szCs w:val="20"/>
        </w:rPr>
        <w:t>(1), 51–66.</w:t>
      </w:r>
    </w:p>
    <w:p w14:paraId="7A820AE1" w14:textId="77777777" w:rsidR="0088328C" w:rsidRPr="009A01CD" w:rsidRDefault="0088328C" w:rsidP="0088328C">
      <w:pPr>
        <w:widowControl w:val="0"/>
        <w:autoSpaceDE w:val="0"/>
        <w:autoSpaceDN w:val="0"/>
        <w:adjustRightInd w:val="0"/>
        <w:spacing w:after="0" w:line="240" w:lineRule="auto"/>
        <w:ind w:left="450" w:hanging="450"/>
        <w:jc w:val="both"/>
        <w:rPr>
          <w:rFonts w:ascii="Palatino Linotype" w:hAnsi="Palatino Linotype" w:cs="Times New Roman"/>
          <w:noProof/>
          <w:sz w:val="20"/>
          <w:szCs w:val="20"/>
        </w:rPr>
      </w:pPr>
      <w:r w:rsidRPr="009A01CD">
        <w:rPr>
          <w:rFonts w:ascii="Palatino Linotype" w:hAnsi="Palatino Linotype" w:cs="Times New Roman"/>
          <w:noProof/>
          <w:sz w:val="20"/>
          <w:szCs w:val="20"/>
        </w:rPr>
        <w:t xml:space="preserve">Nugraha, J., MS, Z., &amp; Fuad, N. (2019). Peningkatan keterampilan menulis deskripsi melalui pendekatan saintifik dengan metode problem based learning di kelas iv sekolah dasar. </w:t>
      </w:r>
      <w:r w:rsidRPr="009A01CD">
        <w:rPr>
          <w:rFonts w:ascii="Palatino Linotype" w:hAnsi="Palatino Linotype" w:cs="Times New Roman"/>
          <w:i/>
          <w:iCs/>
          <w:noProof/>
          <w:sz w:val="20"/>
          <w:szCs w:val="20"/>
        </w:rPr>
        <w:t>Prosiding Seminar Nasional Pendidikan KALUNI</w:t>
      </w:r>
      <w:r w:rsidRPr="009A01CD">
        <w:rPr>
          <w:rFonts w:ascii="Palatino Linotype" w:hAnsi="Palatino Linotype" w:cs="Times New Roman"/>
          <w:noProof/>
          <w:sz w:val="20"/>
          <w:szCs w:val="20"/>
        </w:rPr>
        <w:t xml:space="preserve">, </w:t>
      </w:r>
      <w:r w:rsidRPr="009A01CD">
        <w:rPr>
          <w:rFonts w:ascii="Palatino Linotype" w:hAnsi="Palatino Linotype" w:cs="Times New Roman"/>
          <w:i/>
          <w:iCs/>
          <w:noProof/>
          <w:sz w:val="20"/>
          <w:szCs w:val="20"/>
        </w:rPr>
        <w:t>2</w:t>
      </w:r>
      <w:r w:rsidRPr="009A01CD">
        <w:rPr>
          <w:rFonts w:ascii="Palatino Linotype" w:hAnsi="Palatino Linotype" w:cs="Times New Roman"/>
          <w:noProof/>
          <w:sz w:val="20"/>
          <w:szCs w:val="20"/>
        </w:rPr>
        <w:t>, 118–124.</w:t>
      </w:r>
    </w:p>
    <w:p w14:paraId="69E861A8" w14:textId="77777777" w:rsidR="0088328C" w:rsidRPr="009A01CD" w:rsidRDefault="0088328C" w:rsidP="0088328C">
      <w:pPr>
        <w:widowControl w:val="0"/>
        <w:autoSpaceDE w:val="0"/>
        <w:autoSpaceDN w:val="0"/>
        <w:adjustRightInd w:val="0"/>
        <w:spacing w:after="0" w:line="240" w:lineRule="auto"/>
        <w:ind w:left="450" w:hanging="450"/>
        <w:jc w:val="both"/>
        <w:rPr>
          <w:rFonts w:ascii="Palatino Linotype" w:hAnsi="Palatino Linotype" w:cs="Times New Roman"/>
          <w:noProof/>
          <w:sz w:val="20"/>
          <w:szCs w:val="20"/>
        </w:rPr>
      </w:pPr>
      <w:r w:rsidRPr="009A01CD">
        <w:rPr>
          <w:rFonts w:ascii="Palatino Linotype" w:hAnsi="Palatino Linotype" w:cs="Times New Roman"/>
          <w:noProof/>
          <w:sz w:val="20"/>
          <w:szCs w:val="20"/>
        </w:rPr>
        <w:t xml:space="preserve">Pane, A., &amp; Dasopang, M. D. (2017). Belajar dan pembelajaran. </w:t>
      </w:r>
      <w:r w:rsidRPr="009A01CD">
        <w:rPr>
          <w:rFonts w:ascii="Palatino Linotype" w:hAnsi="Palatino Linotype" w:cs="Times New Roman"/>
          <w:i/>
          <w:iCs/>
          <w:noProof/>
          <w:sz w:val="20"/>
          <w:szCs w:val="20"/>
        </w:rPr>
        <w:t>Fitrah: Jurnal Kajian Ilmu-Ilmu Keislaman</w:t>
      </w:r>
      <w:r w:rsidRPr="009A01CD">
        <w:rPr>
          <w:rFonts w:ascii="Palatino Linotype" w:hAnsi="Palatino Linotype" w:cs="Times New Roman"/>
          <w:noProof/>
          <w:sz w:val="20"/>
          <w:szCs w:val="20"/>
        </w:rPr>
        <w:t xml:space="preserve">, </w:t>
      </w:r>
      <w:r w:rsidRPr="009A01CD">
        <w:rPr>
          <w:rFonts w:ascii="Palatino Linotype" w:hAnsi="Palatino Linotype" w:cs="Times New Roman"/>
          <w:i/>
          <w:iCs/>
          <w:noProof/>
          <w:sz w:val="20"/>
          <w:szCs w:val="20"/>
        </w:rPr>
        <w:t>3</w:t>
      </w:r>
      <w:r w:rsidRPr="009A01CD">
        <w:rPr>
          <w:rFonts w:ascii="Palatino Linotype" w:hAnsi="Palatino Linotype" w:cs="Times New Roman"/>
          <w:noProof/>
          <w:sz w:val="20"/>
          <w:szCs w:val="20"/>
        </w:rPr>
        <w:t>(2), 333–352.</w:t>
      </w:r>
    </w:p>
    <w:p w14:paraId="12F7570E" w14:textId="77777777" w:rsidR="0088328C" w:rsidRPr="009A01CD" w:rsidRDefault="0088328C" w:rsidP="0088328C">
      <w:pPr>
        <w:widowControl w:val="0"/>
        <w:autoSpaceDE w:val="0"/>
        <w:autoSpaceDN w:val="0"/>
        <w:adjustRightInd w:val="0"/>
        <w:spacing w:after="0" w:line="240" w:lineRule="auto"/>
        <w:ind w:left="450" w:hanging="450"/>
        <w:jc w:val="both"/>
        <w:rPr>
          <w:rFonts w:ascii="Palatino Linotype" w:hAnsi="Palatino Linotype" w:cs="Times New Roman"/>
          <w:noProof/>
          <w:sz w:val="20"/>
          <w:szCs w:val="20"/>
        </w:rPr>
      </w:pPr>
      <w:r w:rsidRPr="009A01CD">
        <w:rPr>
          <w:rFonts w:ascii="Palatino Linotype" w:hAnsi="Palatino Linotype" w:cs="Times New Roman"/>
          <w:noProof/>
          <w:sz w:val="20"/>
          <w:szCs w:val="20"/>
        </w:rPr>
        <w:t xml:space="preserve">Putri, A. P., Rahhayu, R. S., Suswandari, M., &amp; Ningsih, P. A. R. (2021). Strategi pembelajaran melalui daring dan luring selama pandemi covid-19 di SD Negeri Sugihan 03 Bendosari. </w:t>
      </w:r>
      <w:r w:rsidRPr="009A01CD">
        <w:rPr>
          <w:rFonts w:ascii="Palatino Linotype" w:hAnsi="Palatino Linotype" w:cs="Times New Roman"/>
          <w:i/>
          <w:iCs/>
          <w:noProof/>
          <w:sz w:val="20"/>
          <w:szCs w:val="20"/>
        </w:rPr>
        <w:t xml:space="preserve">Prima Magistra: </w:t>
      </w:r>
      <w:r w:rsidRPr="009A01CD">
        <w:rPr>
          <w:rFonts w:ascii="Palatino Linotype" w:hAnsi="Palatino Linotype" w:cs="Times New Roman"/>
          <w:i/>
          <w:iCs/>
          <w:noProof/>
          <w:sz w:val="20"/>
          <w:szCs w:val="20"/>
        </w:rPr>
        <w:lastRenderedPageBreak/>
        <w:t>Jurnal Ilmiah Kependidikan</w:t>
      </w:r>
      <w:r w:rsidRPr="009A01CD">
        <w:rPr>
          <w:rFonts w:ascii="Palatino Linotype" w:hAnsi="Palatino Linotype" w:cs="Times New Roman"/>
          <w:noProof/>
          <w:sz w:val="20"/>
          <w:szCs w:val="20"/>
        </w:rPr>
        <w:t xml:space="preserve">, </w:t>
      </w:r>
      <w:r w:rsidRPr="009A01CD">
        <w:rPr>
          <w:rFonts w:ascii="Palatino Linotype" w:hAnsi="Palatino Linotype" w:cs="Times New Roman"/>
          <w:i/>
          <w:iCs/>
          <w:noProof/>
          <w:sz w:val="20"/>
          <w:szCs w:val="20"/>
        </w:rPr>
        <w:t>2</w:t>
      </w:r>
      <w:r w:rsidRPr="009A01CD">
        <w:rPr>
          <w:rFonts w:ascii="Palatino Linotype" w:hAnsi="Palatino Linotype" w:cs="Times New Roman"/>
          <w:noProof/>
          <w:sz w:val="20"/>
          <w:szCs w:val="20"/>
        </w:rPr>
        <w:t>(1), 1–8.</w:t>
      </w:r>
    </w:p>
    <w:p w14:paraId="35D37294" w14:textId="77777777" w:rsidR="0088328C" w:rsidRPr="009A01CD" w:rsidRDefault="0088328C" w:rsidP="0088328C">
      <w:pPr>
        <w:widowControl w:val="0"/>
        <w:autoSpaceDE w:val="0"/>
        <w:autoSpaceDN w:val="0"/>
        <w:adjustRightInd w:val="0"/>
        <w:spacing w:after="0" w:line="240" w:lineRule="auto"/>
        <w:ind w:left="450" w:hanging="450"/>
        <w:jc w:val="both"/>
        <w:rPr>
          <w:rFonts w:ascii="Palatino Linotype" w:hAnsi="Palatino Linotype" w:cs="Times New Roman"/>
          <w:noProof/>
          <w:sz w:val="20"/>
          <w:szCs w:val="20"/>
        </w:rPr>
      </w:pPr>
      <w:r w:rsidRPr="009A01CD">
        <w:rPr>
          <w:rFonts w:ascii="Palatino Linotype" w:hAnsi="Palatino Linotype" w:cs="Times New Roman"/>
          <w:noProof/>
          <w:sz w:val="20"/>
          <w:szCs w:val="20"/>
        </w:rPr>
        <w:t xml:space="preserve">Ramadhan, I., Nugraha, T. J., Firmansyah, E., Alkahfy, R., &amp; Rian, R. (2021). Perubahan Proses Pembelajaran Tatap Muka Pasca Pembelajaran Daring Pada Masa Pandemi Covid-19 Di MAN 2 Pontianak. </w:t>
      </w:r>
      <w:r w:rsidRPr="009A01CD">
        <w:rPr>
          <w:rFonts w:ascii="Palatino Linotype" w:hAnsi="Palatino Linotype" w:cs="Times New Roman"/>
          <w:i/>
          <w:iCs/>
          <w:noProof/>
          <w:sz w:val="20"/>
          <w:szCs w:val="20"/>
        </w:rPr>
        <w:t>Jurnal Ilmiah Wahana Pendidikan</w:t>
      </w:r>
      <w:r w:rsidRPr="009A01CD">
        <w:rPr>
          <w:rFonts w:ascii="Palatino Linotype" w:hAnsi="Palatino Linotype" w:cs="Times New Roman"/>
          <w:noProof/>
          <w:sz w:val="20"/>
          <w:szCs w:val="20"/>
        </w:rPr>
        <w:t xml:space="preserve">, </w:t>
      </w:r>
      <w:r w:rsidRPr="009A01CD">
        <w:rPr>
          <w:rFonts w:ascii="Palatino Linotype" w:hAnsi="Palatino Linotype" w:cs="Times New Roman"/>
          <w:i/>
          <w:iCs/>
          <w:noProof/>
          <w:sz w:val="20"/>
          <w:szCs w:val="20"/>
        </w:rPr>
        <w:t>7</w:t>
      </w:r>
      <w:r w:rsidRPr="009A01CD">
        <w:rPr>
          <w:rFonts w:ascii="Palatino Linotype" w:hAnsi="Palatino Linotype" w:cs="Times New Roman"/>
          <w:noProof/>
          <w:sz w:val="20"/>
          <w:szCs w:val="20"/>
        </w:rPr>
        <w:t>(8), 86–93.</w:t>
      </w:r>
    </w:p>
    <w:p w14:paraId="0BDF5DFA" w14:textId="77777777" w:rsidR="0088328C" w:rsidRPr="009A01CD" w:rsidRDefault="0088328C" w:rsidP="0088328C">
      <w:pPr>
        <w:widowControl w:val="0"/>
        <w:autoSpaceDE w:val="0"/>
        <w:autoSpaceDN w:val="0"/>
        <w:adjustRightInd w:val="0"/>
        <w:spacing w:after="0" w:line="240" w:lineRule="auto"/>
        <w:ind w:left="450" w:hanging="450"/>
        <w:jc w:val="both"/>
        <w:rPr>
          <w:rFonts w:ascii="Palatino Linotype" w:hAnsi="Palatino Linotype" w:cs="Times New Roman"/>
          <w:noProof/>
          <w:sz w:val="20"/>
          <w:szCs w:val="20"/>
        </w:rPr>
      </w:pPr>
      <w:r w:rsidRPr="009A01CD">
        <w:rPr>
          <w:rFonts w:ascii="Palatino Linotype" w:hAnsi="Palatino Linotype" w:cs="Times New Roman"/>
          <w:noProof/>
          <w:sz w:val="20"/>
          <w:szCs w:val="20"/>
        </w:rPr>
        <w:t xml:space="preserve">Rasidi, M. A., Hikmatullah, N., &amp; Sobry, M. (2021). Hambatan guru dalam pembelajaran daring: Studi kasus di kelas V MIN 2 Kota Mataram. </w:t>
      </w:r>
      <w:r w:rsidRPr="009A01CD">
        <w:rPr>
          <w:rFonts w:ascii="Palatino Linotype" w:hAnsi="Palatino Linotype" w:cs="Times New Roman"/>
          <w:i/>
          <w:iCs/>
          <w:noProof/>
          <w:sz w:val="20"/>
          <w:szCs w:val="20"/>
        </w:rPr>
        <w:t>Jurnal Ilmiah Pendidikan Dasar</w:t>
      </w:r>
      <w:r w:rsidRPr="009A01CD">
        <w:rPr>
          <w:rFonts w:ascii="Palatino Linotype" w:hAnsi="Palatino Linotype" w:cs="Times New Roman"/>
          <w:noProof/>
          <w:sz w:val="20"/>
          <w:szCs w:val="20"/>
        </w:rPr>
        <w:t xml:space="preserve">, </w:t>
      </w:r>
      <w:r w:rsidRPr="009A01CD">
        <w:rPr>
          <w:rFonts w:ascii="Palatino Linotype" w:hAnsi="Palatino Linotype" w:cs="Times New Roman"/>
          <w:i/>
          <w:iCs/>
          <w:noProof/>
          <w:sz w:val="20"/>
          <w:szCs w:val="20"/>
        </w:rPr>
        <w:t>8</w:t>
      </w:r>
      <w:r w:rsidRPr="009A01CD">
        <w:rPr>
          <w:rFonts w:ascii="Palatino Linotype" w:hAnsi="Palatino Linotype" w:cs="Times New Roman"/>
          <w:noProof/>
          <w:sz w:val="20"/>
          <w:szCs w:val="20"/>
        </w:rPr>
        <w:t>(2), 159–174.</w:t>
      </w:r>
    </w:p>
    <w:p w14:paraId="1324FADE" w14:textId="77777777" w:rsidR="0088328C" w:rsidRPr="009A01CD" w:rsidRDefault="0088328C" w:rsidP="0088328C">
      <w:pPr>
        <w:widowControl w:val="0"/>
        <w:autoSpaceDE w:val="0"/>
        <w:autoSpaceDN w:val="0"/>
        <w:adjustRightInd w:val="0"/>
        <w:spacing w:after="0" w:line="240" w:lineRule="auto"/>
        <w:ind w:left="450" w:hanging="450"/>
        <w:jc w:val="both"/>
        <w:rPr>
          <w:rFonts w:ascii="Palatino Linotype" w:hAnsi="Palatino Linotype" w:cs="Times New Roman"/>
          <w:noProof/>
          <w:sz w:val="20"/>
          <w:szCs w:val="20"/>
        </w:rPr>
      </w:pPr>
      <w:r w:rsidRPr="009A01CD">
        <w:rPr>
          <w:rFonts w:ascii="Palatino Linotype" w:hAnsi="Palatino Linotype" w:cs="Times New Roman"/>
          <w:noProof/>
          <w:sz w:val="20"/>
          <w:szCs w:val="20"/>
        </w:rPr>
        <w:t xml:space="preserve">Rohani, R. (2019). </w:t>
      </w:r>
      <w:r w:rsidRPr="009A01CD">
        <w:rPr>
          <w:rFonts w:ascii="Palatino Linotype" w:hAnsi="Palatino Linotype" w:cs="Times New Roman"/>
          <w:i/>
          <w:iCs/>
          <w:noProof/>
          <w:sz w:val="20"/>
          <w:szCs w:val="20"/>
        </w:rPr>
        <w:t>Media pembelajaran</w:t>
      </w:r>
      <w:r w:rsidRPr="009A01CD">
        <w:rPr>
          <w:rFonts w:ascii="Palatino Linotype" w:hAnsi="Palatino Linotype" w:cs="Times New Roman"/>
          <w:noProof/>
          <w:sz w:val="20"/>
          <w:szCs w:val="20"/>
        </w:rPr>
        <w:t>.</w:t>
      </w:r>
    </w:p>
    <w:p w14:paraId="0CB8CF39" w14:textId="77777777" w:rsidR="0088328C" w:rsidRPr="009A01CD" w:rsidRDefault="0088328C" w:rsidP="0088328C">
      <w:pPr>
        <w:widowControl w:val="0"/>
        <w:autoSpaceDE w:val="0"/>
        <w:autoSpaceDN w:val="0"/>
        <w:adjustRightInd w:val="0"/>
        <w:spacing w:after="0" w:line="240" w:lineRule="auto"/>
        <w:ind w:left="450" w:hanging="450"/>
        <w:jc w:val="both"/>
        <w:rPr>
          <w:rFonts w:ascii="Palatino Linotype" w:hAnsi="Palatino Linotype" w:cs="Times New Roman"/>
          <w:noProof/>
          <w:sz w:val="20"/>
          <w:szCs w:val="20"/>
        </w:rPr>
      </w:pPr>
      <w:r w:rsidRPr="009A01CD">
        <w:rPr>
          <w:rFonts w:ascii="Palatino Linotype" w:hAnsi="Palatino Linotype" w:cs="Times New Roman"/>
          <w:noProof/>
          <w:sz w:val="20"/>
          <w:szCs w:val="20"/>
        </w:rPr>
        <w:t xml:space="preserve">Rusyada, H., &amp; Nasir, M. (2022). Efektivitas Penerapan Hybrid Learning Pasca Pandemi Covid-19 di Sekolah Dasar. </w:t>
      </w:r>
      <w:r w:rsidRPr="009A01CD">
        <w:rPr>
          <w:rFonts w:ascii="Palatino Linotype" w:hAnsi="Palatino Linotype" w:cs="Times New Roman"/>
          <w:i/>
          <w:iCs/>
          <w:noProof/>
          <w:sz w:val="20"/>
          <w:szCs w:val="20"/>
        </w:rPr>
        <w:t>Jurnal Basicedu</w:t>
      </w:r>
      <w:r w:rsidRPr="009A01CD">
        <w:rPr>
          <w:rFonts w:ascii="Palatino Linotype" w:hAnsi="Palatino Linotype" w:cs="Times New Roman"/>
          <w:noProof/>
          <w:sz w:val="20"/>
          <w:szCs w:val="20"/>
        </w:rPr>
        <w:t xml:space="preserve">, </w:t>
      </w:r>
      <w:r w:rsidRPr="009A01CD">
        <w:rPr>
          <w:rFonts w:ascii="Palatino Linotype" w:hAnsi="Palatino Linotype" w:cs="Times New Roman"/>
          <w:i/>
          <w:iCs/>
          <w:noProof/>
          <w:sz w:val="20"/>
          <w:szCs w:val="20"/>
        </w:rPr>
        <w:t>6</w:t>
      </w:r>
      <w:r w:rsidRPr="009A01CD">
        <w:rPr>
          <w:rFonts w:ascii="Palatino Linotype" w:hAnsi="Palatino Linotype" w:cs="Times New Roman"/>
          <w:noProof/>
          <w:sz w:val="20"/>
          <w:szCs w:val="20"/>
        </w:rPr>
        <w:t>(2), 1714–1723.</w:t>
      </w:r>
    </w:p>
    <w:p w14:paraId="28F27681" w14:textId="77777777" w:rsidR="0088328C" w:rsidRPr="009A01CD" w:rsidRDefault="0088328C" w:rsidP="0088328C">
      <w:pPr>
        <w:widowControl w:val="0"/>
        <w:autoSpaceDE w:val="0"/>
        <w:autoSpaceDN w:val="0"/>
        <w:adjustRightInd w:val="0"/>
        <w:spacing w:after="0" w:line="240" w:lineRule="auto"/>
        <w:ind w:left="450" w:hanging="450"/>
        <w:jc w:val="both"/>
        <w:rPr>
          <w:rFonts w:ascii="Palatino Linotype" w:hAnsi="Palatino Linotype" w:cs="Times New Roman"/>
          <w:noProof/>
          <w:sz w:val="20"/>
          <w:szCs w:val="20"/>
        </w:rPr>
      </w:pPr>
      <w:r w:rsidRPr="009A01CD">
        <w:rPr>
          <w:rFonts w:ascii="Palatino Linotype" w:hAnsi="Palatino Linotype" w:cs="Times New Roman"/>
          <w:noProof/>
          <w:sz w:val="20"/>
          <w:szCs w:val="20"/>
        </w:rPr>
        <w:t xml:space="preserve">Setiawan, M. A. (2017). </w:t>
      </w:r>
      <w:r w:rsidRPr="009A01CD">
        <w:rPr>
          <w:rFonts w:ascii="Palatino Linotype" w:hAnsi="Palatino Linotype" w:cs="Times New Roman"/>
          <w:i/>
          <w:iCs/>
          <w:noProof/>
          <w:sz w:val="20"/>
          <w:szCs w:val="20"/>
        </w:rPr>
        <w:t>Belajar dan pembelajaran</w:t>
      </w:r>
      <w:r w:rsidRPr="009A01CD">
        <w:rPr>
          <w:rFonts w:ascii="Palatino Linotype" w:hAnsi="Palatino Linotype" w:cs="Times New Roman"/>
          <w:noProof/>
          <w:sz w:val="20"/>
          <w:szCs w:val="20"/>
        </w:rPr>
        <w:t>. Uwais Inspirasi Indonesia.</w:t>
      </w:r>
    </w:p>
    <w:p w14:paraId="78B90090" w14:textId="77777777" w:rsidR="0088328C" w:rsidRPr="009A01CD" w:rsidRDefault="0088328C" w:rsidP="0088328C">
      <w:pPr>
        <w:widowControl w:val="0"/>
        <w:autoSpaceDE w:val="0"/>
        <w:autoSpaceDN w:val="0"/>
        <w:adjustRightInd w:val="0"/>
        <w:spacing w:after="0" w:line="240" w:lineRule="auto"/>
        <w:ind w:left="450" w:hanging="450"/>
        <w:jc w:val="both"/>
        <w:rPr>
          <w:rFonts w:ascii="Palatino Linotype" w:hAnsi="Palatino Linotype" w:cs="Times New Roman"/>
          <w:noProof/>
          <w:sz w:val="20"/>
          <w:szCs w:val="20"/>
        </w:rPr>
      </w:pPr>
      <w:r w:rsidRPr="009A01CD">
        <w:rPr>
          <w:rFonts w:ascii="Palatino Linotype" w:hAnsi="Palatino Linotype" w:cs="Times New Roman"/>
          <w:noProof/>
          <w:sz w:val="20"/>
          <w:szCs w:val="20"/>
        </w:rPr>
        <w:t xml:space="preserve">Setiawan, T. H., &amp; Aden, A. (2020). Efektifitas penerapan blended learning dalam upaya meningkatkan kemampuan akademik mahasiswa melalui jejaring schoology di masa pandemi covid-19. </w:t>
      </w:r>
      <w:r w:rsidRPr="009A01CD">
        <w:rPr>
          <w:rFonts w:ascii="Palatino Linotype" w:hAnsi="Palatino Linotype" w:cs="Times New Roman"/>
          <w:i/>
          <w:iCs/>
          <w:noProof/>
          <w:sz w:val="20"/>
          <w:szCs w:val="20"/>
        </w:rPr>
        <w:t>JPMI (Jurnal Pembelajaran Matematika Inovatif)</w:t>
      </w:r>
      <w:r w:rsidRPr="009A01CD">
        <w:rPr>
          <w:rFonts w:ascii="Palatino Linotype" w:hAnsi="Palatino Linotype" w:cs="Times New Roman"/>
          <w:noProof/>
          <w:sz w:val="20"/>
          <w:szCs w:val="20"/>
        </w:rPr>
        <w:t xml:space="preserve">, </w:t>
      </w:r>
      <w:r w:rsidRPr="009A01CD">
        <w:rPr>
          <w:rFonts w:ascii="Palatino Linotype" w:hAnsi="Palatino Linotype" w:cs="Times New Roman"/>
          <w:i/>
          <w:iCs/>
          <w:noProof/>
          <w:sz w:val="20"/>
          <w:szCs w:val="20"/>
        </w:rPr>
        <w:t>3</w:t>
      </w:r>
      <w:r w:rsidRPr="009A01CD">
        <w:rPr>
          <w:rFonts w:ascii="Palatino Linotype" w:hAnsi="Palatino Linotype" w:cs="Times New Roman"/>
          <w:noProof/>
          <w:sz w:val="20"/>
          <w:szCs w:val="20"/>
        </w:rPr>
        <w:t>(5), 493–506.</w:t>
      </w:r>
    </w:p>
    <w:p w14:paraId="6C577C03" w14:textId="77777777" w:rsidR="0088328C" w:rsidRPr="009A01CD" w:rsidRDefault="0088328C" w:rsidP="0088328C">
      <w:pPr>
        <w:widowControl w:val="0"/>
        <w:autoSpaceDE w:val="0"/>
        <w:autoSpaceDN w:val="0"/>
        <w:adjustRightInd w:val="0"/>
        <w:spacing w:after="0" w:line="240" w:lineRule="auto"/>
        <w:ind w:left="450" w:hanging="450"/>
        <w:jc w:val="both"/>
        <w:rPr>
          <w:rFonts w:ascii="Palatino Linotype" w:hAnsi="Palatino Linotype" w:cs="Times New Roman"/>
          <w:noProof/>
          <w:sz w:val="20"/>
          <w:szCs w:val="20"/>
        </w:rPr>
      </w:pPr>
      <w:r w:rsidRPr="009A01CD">
        <w:rPr>
          <w:rFonts w:ascii="Palatino Linotype" w:hAnsi="Palatino Linotype" w:cs="Times New Roman"/>
          <w:noProof/>
          <w:sz w:val="20"/>
          <w:szCs w:val="20"/>
        </w:rPr>
        <w:t xml:space="preserve">Sukanto, D. (2020). Pembelajaran Jarak Jauh Dengan Media E-Learning Sebagai Solusi Pembelajaran Pada Masa Pandemi Corona Virus Disease 2019 (Covid-19). </w:t>
      </w:r>
      <w:r w:rsidRPr="009A01CD">
        <w:rPr>
          <w:rFonts w:ascii="Palatino Linotype" w:hAnsi="Palatino Linotype" w:cs="Times New Roman"/>
          <w:i/>
          <w:iCs/>
          <w:noProof/>
          <w:sz w:val="20"/>
          <w:szCs w:val="20"/>
        </w:rPr>
        <w:t>Syntax</w:t>
      </w:r>
      <w:r w:rsidRPr="009A01CD">
        <w:rPr>
          <w:rFonts w:ascii="Palatino Linotype" w:hAnsi="Palatino Linotype" w:cs="Times New Roman"/>
          <w:noProof/>
          <w:sz w:val="20"/>
          <w:szCs w:val="20"/>
        </w:rPr>
        <w:t xml:space="preserve">, </w:t>
      </w:r>
      <w:r w:rsidRPr="009A01CD">
        <w:rPr>
          <w:rFonts w:ascii="Palatino Linotype" w:hAnsi="Palatino Linotype" w:cs="Times New Roman"/>
          <w:i/>
          <w:iCs/>
          <w:noProof/>
          <w:sz w:val="20"/>
          <w:szCs w:val="20"/>
        </w:rPr>
        <w:t>2</w:t>
      </w:r>
      <w:r w:rsidRPr="009A01CD">
        <w:rPr>
          <w:rFonts w:ascii="Palatino Linotype" w:hAnsi="Palatino Linotype" w:cs="Times New Roman"/>
          <w:noProof/>
          <w:sz w:val="20"/>
          <w:szCs w:val="20"/>
        </w:rPr>
        <w:t>(11), 835.</w:t>
      </w:r>
    </w:p>
    <w:p w14:paraId="733D67E9" w14:textId="77777777" w:rsidR="0088328C" w:rsidRPr="009A01CD" w:rsidRDefault="0088328C" w:rsidP="0088328C">
      <w:pPr>
        <w:widowControl w:val="0"/>
        <w:autoSpaceDE w:val="0"/>
        <w:autoSpaceDN w:val="0"/>
        <w:adjustRightInd w:val="0"/>
        <w:spacing w:after="0" w:line="240" w:lineRule="auto"/>
        <w:ind w:left="450" w:hanging="450"/>
        <w:jc w:val="both"/>
        <w:rPr>
          <w:rFonts w:ascii="Palatino Linotype" w:hAnsi="Palatino Linotype" w:cs="Times New Roman"/>
          <w:noProof/>
          <w:sz w:val="20"/>
          <w:szCs w:val="20"/>
        </w:rPr>
      </w:pPr>
      <w:r w:rsidRPr="009A01CD">
        <w:rPr>
          <w:rFonts w:ascii="Palatino Linotype" w:hAnsi="Palatino Linotype" w:cs="Times New Roman"/>
          <w:noProof/>
          <w:sz w:val="20"/>
          <w:szCs w:val="20"/>
        </w:rPr>
        <w:t xml:space="preserve">Sutarno, E., &amp; Mukhidin, M. (2013). Pengembangan Model Pembelajaran Berbasis Multimedia Interaktif Pengukuran untuk Meningkatkan hasil dan Kemandirian Belajar Siswa SMP di Kota Bandung. </w:t>
      </w:r>
      <w:r w:rsidRPr="009A01CD">
        <w:rPr>
          <w:rFonts w:ascii="Palatino Linotype" w:hAnsi="Palatino Linotype" w:cs="Times New Roman"/>
          <w:i/>
          <w:iCs/>
          <w:noProof/>
          <w:sz w:val="20"/>
          <w:szCs w:val="20"/>
        </w:rPr>
        <w:t>Jurnal Pendidikan Teknologi Dan Kejuruan</w:t>
      </w:r>
      <w:r w:rsidRPr="009A01CD">
        <w:rPr>
          <w:rFonts w:ascii="Palatino Linotype" w:hAnsi="Palatino Linotype" w:cs="Times New Roman"/>
          <w:noProof/>
          <w:sz w:val="20"/>
          <w:szCs w:val="20"/>
        </w:rPr>
        <w:t xml:space="preserve">, </w:t>
      </w:r>
      <w:r w:rsidRPr="009A01CD">
        <w:rPr>
          <w:rFonts w:ascii="Palatino Linotype" w:hAnsi="Palatino Linotype" w:cs="Times New Roman"/>
          <w:i/>
          <w:iCs/>
          <w:noProof/>
          <w:sz w:val="20"/>
          <w:szCs w:val="20"/>
        </w:rPr>
        <w:t>21</w:t>
      </w:r>
      <w:r w:rsidRPr="009A01CD">
        <w:rPr>
          <w:rFonts w:ascii="Palatino Linotype" w:hAnsi="Palatino Linotype" w:cs="Times New Roman"/>
          <w:noProof/>
          <w:sz w:val="20"/>
          <w:szCs w:val="20"/>
        </w:rPr>
        <w:t>(3).</w:t>
      </w:r>
    </w:p>
    <w:p w14:paraId="15C85A58" w14:textId="77777777" w:rsidR="0088328C" w:rsidRPr="009A01CD" w:rsidRDefault="0088328C" w:rsidP="0088328C">
      <w:pPr>
        <w:widowControl w:val="0"/>
        <w:autoSpaceDE w:val="0"/>
        <w:autoSpaceDN w:val="0"/>
        <w:adjustRightInd w:val="0"/>
        <w:spacing w:after="0" w:line="240" w:lineRule="auto"/>
        <w:ind w:left="450" w:hanging="450"/>
        <w:jc w:val="both"/>
        <w:rPr>
          <w:rFonts w:ascii="Palatino Linotype" w:hAnsi="Palatino Linotype" w:cs="Times New Roman"/>
          <w:noProof/>
          <w:sz w:val="20"/>
          <w:szCs w:val="20"/>
        </w:rPr>
      </w:pPr>
      <w:r w:rsidRPr="009A01CD">
        <w:rPr>
          <w:rFonts w:ascii="Palatino Linotype" w:hAnsi="Palatino Linotype" w:cs="Times New Roman"/>
          <w:noProof/>
          <w:sz w:val="20"/>
          <w:szCs w:val="20"/>
        </w:rPr>
        <w:t xml:space="preserve">Suwandayani, B. I. (2018). Analisis Perencanaan Pembelajaran Tematik Pada Kurikulum 2013 di SD Negeri Kauman I Malang. </w:t>
      </w:r>
      <w:r w:rsidRPr="009A01CD">
        <w:rPr>
          <w:rFonts w:ascii="Palatino Linotype" w:hAnsi="Palatino Linotype" w:cs="Times New Roman"/>
          <w:i/>
          <w:iCs/>
          <w:noProof/>
          <w:sz w:val="20"/>
          <w:szCs w:val="20"/>
        </w:rPr>
        <w:t>ELSE (Elementary School Education Journal): Jurnal Pendidikan Dan Pembelajaran Sekolah Dasar</w:t>
      </w:r>
      <w:r w:rsidRPr="009A01CD">
        <w:rPr>
          <w:rFonts w:ascii="Palatino Linotype" w:hAnsi="Palatino Linotype" w:cs="Times New Roman"/>
          <w:noProof/>
          <w:sz w:val="20"/>
          <w:szCs w:val="20"/>
        </w:rPr>
        <w:t xml:space="preserve">, </w:t>
      </w:r>
      <w:r w:rsidRPr="009A01CD">
        <w:rPr>
          <w:rFonts w:ascii="Palatino Linotype" w:hAnsi="Palatino Linotype" w:cs="Times New Roman"/>
          <w:i/>
          <w:iCs/>
          <w:noProof/>
          <w:sz w:val="20"/>
          <w:szCs w:val="20"/>
        </w:rPr>
        <w:t>2</w:t>
      </w:r>
      <w:r w:rsidRPr="009A01CD">
        <w:rPr>
          <w:rFonts w:ascii="Palatino Linotype" w:hAnsi="Palatino Linotype" w:cs="Times New Roman"/>
          <w:noProof/>
          <w:sz w:val="20"/>
          <w:szCs w:val="20"/>
        </w:rPr>
        <w:t>(1), 78–88.</w:t>
      </w:r>
    </w:p>
    <w:p w14:paraId="423EAFD2" w14:textId="77777777" w:rsidR="0088328C" w:rsidRPr="009A01CD" w:rsidRDefault="0088328C" w:rsidP="0088328C">
      <w:pPr>
        <w:widowControl w:val="0"/>
        <w:autoSpaceDE w:val="0"/>
        <w:autoSpaceDN w:val="0"/>
        <w:adjustRightInd w:val="0"/>
        <w:spacing w:after="0" w:line="240" w:lineRule="auto"/>
        <w:ind w:left="450" w:hanging="450"/>
        <w:jc w:val="both"/>
        <w:rPr>
          <w:rFonts w:ascii="Palatino Linotype" w:hAnsi="Palatino Linotype" w:cs="Times New Roman"/>
          <w:noProof/>
          <w:sz w:val="20"/>
          <w:szCs w:val="20"/>
        </w:rPr>
      </w:pPr>
      <w:r w:rsidRPr="009A01CD">
        <w:rPr>
          <w:rFonts w:ascii="Palatino Linotype" w:hAnsi="Palatino Linotype" w:cs="Times New Roman"/>
          <w:noProof/>
          <w:sz w:val="20"/>
          <w:szCs w:val="20"/>
        </w:rPr>
        <w:t xml:space="preserve">Syahfitri, R., Sari, D. P., Wahyuni, A., Fatimah, S., &amp; Setiawan, H. R. (2020). Implementasi E-Learning Pada Mata Pelajaran PAI Dimasa Pandemi Covid-19. </w:t>
      </w:r>
      <w:r w:rsidRPr="009A01CD">
        <w:rPr>
          <w:rFonts w:ascii="Palatino Linotype" w:hAnsi="Palatino Linotype" w:cs="Times New Roman"/>
          <w:i/>
          <w:iCs/>
          <w:noProof/>
          <w:sz w:val="20"/>
          <w:szCs w:val="20"/>
        </w:rPr>
        <w:t>Al-Ulum: Jurnal Pendidikan Islam</w:t>
      </w:r>
      <w:r w:rsidRPr="009A01CD">
        <w:rPr>
          <w:rFonts w:ascii="Palatino Linotype" w:hAnsi="Palatino Linotype" w:cs="Times New Roman"/>
          <w:noProof/>
          <w:sz w:val="20"/>
          <w:szCs w:val="20"/>
        </w:rPr>
        <w:t xml:space="preserve">, </w:t>
      </w:r>
      <w:r w:rsidRPr="009A01CD">
        <w:rPr>
          <w:rFonts w:ascii="Palatino Linotype" w:hAnsi="Palatino Linotype" w:cs="Times New Roman"/>
          <w:i/>
          <w:iCs/>
          <w:noProof/>
          <w:sz w:val="20"/>
          <w:szCs w:val="20"/>
        </w:rPr>
        <w:t>1</w:t>
      </w:r>
      <w:r w:rsidRPr="009A01CD">
        <w:rPr>
          <w:rFonts w:ascii="Palatino Linotype" w:hAnsi="Palatino Linotype" w:cs="Times New Roman"/>
          <w:noProof/>
          <w:sz w:val="20"/>
          <w:szCs w:val="20"/>
        </w:rPr>
        <w:t>(1), 44–54.</w:t>
      </w:r>
    </w:p>
    <w:p w14:paraId="79EBDA8F" w14:textId="77777777" w:rsidR="0088328C" w:rsidRPr="009A01CD" w:rsidRDefault="0088328C" w:rsidP="0088328C">
      <w:pPr>
        <w:widowControl w:val="0"/>
        <w:autoSpaceDE w:val="0"/>
        <w:autoSpaceDN w:val="0"/>
        <w:adjustRightInd w:val="0"/>
        <w:spacing w:after="0" w:line="240" w:lineRule="auto"/>
        <w:ind w:left="450" w:hanging="450"/>
        <w:jc w:val="both"/>
        <w:rPr>
          <w:rFonts w:ascii="Palatino Linotype" w:hAnsi="Palatino Linotype" w:cs="Times New Roman"/>
          <w:noProof/>
          <w:sz w:val="20"/>
          <w:szCs w:val="20"/>
        </w:rPr>
      </w:pPr>
      <w:r w:rsidRPr="009A01CD">
        <w:rPr>
          <w:rFonts w:ascii="Palatino Linotype" w:hAnsi="Palatino Linotype" w:cs="Times New Roman"/>
          <w:noProof/>
          <w:sz w:val="20"/>
          <w:szCs w:val="20"/>
        </w:rPr>
        <w:t xml:space="preserve">Tafonao, T. (2018). Peranan media pembelajaran dalam meningkatkan minat belajar mahasiswa. </w:t>
      </w:r>
      <w:r w:rsidRPr="009A01CD">
        <w:rPr>
          <w:rFonts w:ascii="Palatino Linotype" w:hAnsi="Palatino Linotype" w:cs="Times New Roman"/>
          <w:i/>
          <w:iCs/>
          <w:noProof/>
          <w:sz w:val="20"/>
          <w:szCs w:val="20"/>
        </w:rPr>
        <w:t>Jurnal Komunikasi Pendidikan</w:t>
      </w:r>
      <w:r w:rsidRPr="009A01CD">
        <w:rPr>
          <w:rFonts w:ascii="Palatino Linotype" w:hAnsi="Palatino Linotype" w:cs="Times New Roman"/>
          <w:noProof/>
          <w:sz w:val="20"/>
          <w:szCs w:val="20"/>
        </w:rPr>
        <w:t xml:space="preserve">, </w:t>
      </w:r>
      <w:r w:rsidRPr="009A01CD">
        <w:rPr>
          <w:rFonts w:ascii="Palatino Linotype" w:hAnsi="Palatino Linotype" w:cs="Times New Roman"/>
          <w:i/>
          <w:iCs/>
          <w:noProof/>
          <w:sz w:val="20"/>
          <w:szCs w:val="20"/>
        </w:rPr>
        <w:t>2</w:t>
      </w:r>
      <w:r w:rsidRPr="009A01CD">
        <w:rPr>
          <w:rFonts w:ascii="Palatino Linotype" w:hAnsi="Palatino Linotype" w:cs="Times New Roman"/>
          <w:noProof/>
          <w:sz w:val="20"/>
          <w:szCs w:val="20"/>
        </w:rPr>
        <w:t>(2), 103–114.</w:t>
      </w:r>
    </w:p>
    <w:p w14:paraId="526D0117" w14:textId="682CA6E5" w:rsidR="0088328C" w:rsidRPr="00940C2F" w:rsidRDefault="0088328C" w:rsidP="0088328C">
      <w:pPr>
        <w:widowControl w:val="0"/>
        <w:autoSpaceDE w:val="0"/>
        <w:autoSpaceDN w:val="0"/>
        <w:adjustRightInd w:val="0"/>
        <w:spacing w:after="0" w:line="240" w:lineRule="atLeast"/>
        <w:ind w:left="450" w:hanging="450"/>
        <w:jc w:val="both"/>
        <w:rPr>
          <w:rFonts w:ascii="Palatino Linotype" w:hAnsi="Palatino Linotype"/>
          <w:noProof/>
          <w:sz w:val="20"/>
        </w:rPr>
      </w:pPr>
      <w:r w:rsidRPr="009A01CD">
        <w:rPr>
          <w:rFonts w:ascii="Palatino Linotype" w:hAnsi="Palatino Linotype" w:cs="Times New Roman"/>
          <w:noProof/>
          <w:sz w:val="20"/>
          <w:szCs w:val="20"/>
        </w:rPr>
        <w:t xml:space="preserve">Tanuwijaya, N. S., &amp; Tambunan, W. (2021). Alternatif solusi model pembelajaran untuk mengatasi resiko penurunan capaian belajar dalam pembelajaran tatap muka terbatas di masa pandemic covid 19. </w:t>
      </w:r>
      <w:r w:rsidRPr="009A01CD">
        <w:rPr>
          <w:rFonts w:ascii="Palatino Linotype" w:hAnsi="Palatino Linotype" w:cs="Times New Roman"/>
          <w:i/>
          <w:iCs/>
          <w:noProof/>
          <w:sz w:val="20"/>
          <w:szCs w:val="20"/>
        </w:rPr>
        <w:t>Jurnal Manajemen Pendidikan</w:t>
      </w:r>
      <w:r w:rsidRPr="009A01CD">
        <w:rPr>
          <w:rFonts w:ascii="Palatino Linotype" w:hAnsi="Palatino Linotype" w:cs="Times New Roman"/>
          <w:noProof/>
          <w:sz w:val="20"/>
          <w:szCs w:val="20"/>
        </w:rPr>
        <w:t xml:space="preserve">, </w:t>
      </w:r>
      <w:r w:rsidRPr="009A01CD">
        <w:rPr>
          <w:rFonts w:ascii="Palatino Linotype" w:hAnsi="Palatino Linotype" w:cs="Times New Roman"/>
          <w:i/>
          <w:iCs/>
          <w:noProof/>
          <w:sz w:val="20"/>
          <w:szCs w:val="20"/>
        </w:rPr>
        <w:t>10</w:t>
      </w:r>
      <w:r w:rsidRPr="009A01CD">
        <w:rPr>
          <w:rFonts w:ascii="Palatino Linotype" w:hAnsi="Palatino Linotype" w:cs="Times New Roman"/>
          <w:noProof/>
          <w:sz w:val="20"/>
          <w:szCs w:val="20"/>
        </w:rPr>
        <w:t>(2), 80–90.</w:t>
      </w:r>
    </w:p>
    <w:p w14:paraId="36CAED9A" w14:textId="4CEEC004" w:rsidR="00143989" w:rsidRPr="00E5690A" w:rsidRDefault="00940C2F" w:rsidP="0088328C">
      <w:pPr>
        <w:pStyle w:val="Alishlah21heading1"/>
        <w:numPr>
          <w:ilvl w:val="0"/>
          <w:numId w:val="0"/>
        </w:numPr>
        <w:spacing w:before="0" w:after="0"/>
        <w:ind w:left="450" w:hanging="450"/>
        <w:jc w:val="both"/>
        <w:rPr>
          <w:rFonts w:eastAsia="Arial"/>
        </w:rPr>
      </w:pPr>
      <w:r>
        <w:rPr>
          <w:rFonts w:eastAsia="Arial"/>
        </w:rPr>
        <w:fldChar w:fldCharType="end"/>
      </w:r>
    </w:p>
    <w:sectPr w:rsidR="00143989" w:rsidRPr="00E5690A" w:rsidSect="00D74C03">
      <w:headerReference w:type="even" r:id="rId12"/>
      <w:headerReference w:type="default" r:id="rId13"/>
      <w:footerReference w:type="even" r:id="rId14"/>
      <w:footerReference w:type="default" r:id="rId15"/>
      <w:headerReference w:type="first" r:id="rId16"/>
      <w:footerReference w:type="first" r:id="rId17"/>
      <w:pgSz w:w="11906" w:h="16838"/>
      <w:pgMar w:top="1418" w:right="1440" w:bottom="1440" w:left="1440" w:header="851"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407942" w14:textId="77777777" w:rsidR="002462B4" w:rsidRDefault="002462B4" w:rsidP="008E64A2">
      <w:pPr>
        <w:spacing w:after="0" w:line="240" w:lineRule="auto"/>
      </w:pPr>
      <w:r>
        <w:separator/>
      </w:r>
    </w:p>
    <w:p w14:paraId="1078A7E1" w14:textId="77777777" w:rsidR="002462B4" w:rsidRDefault="002462B4"/>
  </w:endnote>
  <w:endnote w:type="continuationSeparator" w:id="0">
    <w:p w14:paraId="7B63DBEE" w14:textId="77777777" w:rsidR="002462B4" w:rsidRDefault="002462B4" w:rsidP="008E64A2">
      <w:pPr>
        <w:spacing w:after="0" w:line="240" w:lineRule="auto"/>
      </w:pPr>
      <w:r>
        <w:continuationSeparator/>
      </w:r>
    </w:p>
    <w:p w14:paraId="40F94427" w14:textId="77777777" w:rsidR="002462B4" w:rsidRDefault="002462B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fornianFB">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1A560" w14:textId="77777777" w:rsidR="00975F5E" w:rsidRDefault="00975F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FCFBA" w14:textId="74107535" w:rsidR="00975F5E" w:rsidRPr="00975F5E" w:rsidRDefault="00975F5E" w:rsidP="00E5690A">
    <w:pPr>
      <w:pStyle w:val="Footer"/>
      <w:jc w:val="both"/>
      <w:rPr>
        <w:rFonts w:ascii="Palatino Linotype" w:hAnsi="Palatino Linotype"/>
        <w:i/>
        <w:iCs/>
        <w:sz w:val="16"/>
        <w:szCs w:val="16"/>
      </w:rPr>
    </w:pPr>
    <w:r>
      <w:rPr>
        <w:rFonts w:ascii="Palatino Linotype" w:hAnsi="Palatino Linotype"/>
        <w:i/>
        <w:sz w:val="16"/>
      </w:rPr>
      <w:t xml:space="preserve">Bintang R. </w:t>
    </w:r>
    <w:proofErr w:type="spellStart"/>
    <w:r>
      <w:rPr>
        <w:rFonts w:ascii="Palatino Linotype" w:hAnsi="Palatino Linotype"/>
        <w:i/>
        <w:sz w:val="16"/>
      </w:rPr>
      <w:t>Simbolon</w:t>
    </w:r>
    <w:proofErr w:type="spellEnd"/>
    <w:r w:rsidR="00E5690A">
      <w:rPr>
        <w:rFonts w:ascii="Palatino Linotype" w:hAnsi="Palatino Linotype"/>
        <w:i/>
        <w:sz w:val="16"/>
      </w:rPr>
      <w:t xml:space="preserve"> et al.</w:t>
    </w:r>
    <w:r w:rsidR="00727D5A" w:rsidRPr="00CA4EA6">
      <w:rPr>
        <w:rFonts w:ascii="Palatino Linotype" w:hAnsi="Palatino Linotype"/>
        <w:i/>
        <w:sz w:val="16"/>
      </w:rPr>
      <w:t>/</w:t>
    </w:r>
    <w:r w:rsidRPr="00975F5E">
      <w:rPr>
        <w:rFonts w:ascii="Palatino Linotype" w:hAnsi="Palatino Linotype" w:cs="Times New Roman"/>
        <w:bCs/>
        <w:i/>
        <w:iCs/>
        <w:sz w:val="16"/>
        <w:szCs w:val="16"/>
      </w:rPr>
      <w:t>E-Learning Based Learning: Succeeding in the Pandemic Period, Forgotten Post-Pandemic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A9748" w14:textId="77777777" w:rsidR="001C18FA" w:rsidRPr="00EE35A7" w:rsidRDefault="001C18FA" w:rsidP="00EE35A7">
    <w:pPr>
      <w:tabs>
        <w:tab w:val="right" w:pos="8844"/>
      </w:tabs>
      <w:adjustRightInd w:val="0"/>
      <w:snapToGrid w:val="0"/>
      <w:spacing w:before="120" w:line="240" w:lineRule="auto"/>
      <w:rPr>
        <w:rFonts w:ascii="Palatino Linotype" w:hAnsi="Palatino Linotype"/>
        <w:sz w:val="16"/>
        <w:szCs w:val="16"/>
        <w:lang w:val="fr-CH"/>
      </w:rPr>
    </w:pPr>
    <w:r>
      <w:rPr>
        <w:rFonts w:ascii="Palatino Linotype" w:hAnsi="Palatino Linotype"/>
        <w:i/>
        <w:sz w:val="16"/>
        <w:szCs w:val="16"/>
        <w:lang w:val="fr-CH"/>
      </w:rPr>
      <w:t xml:space="preserve"> </w:t>
    </w:r>
    <w:r w:rsidRPr="00372FCD">
      <w:rPr>
        <w:rFonts w:ascii="Palatino Linotype" w:hAnsi="Palatino Linotype"/>
        <w:sz w:val="16"/>
        <w:szCs w:val="16"/>
        <w:lang w:val="fr-CH"/>
      </w:rPr>
      <w:tab/>
    </w:r>
    <w:r w:rsidRPr="0048254D">
      <w:rPr>
        <w:rFonts w:ascii="Palatino Linotype" w:hAnsi="Palatino Linotype"/>
        <w:sz w:val="16"/>
        <w:szCs w:val="16"/>
        <w:lang w:val="fr-CH"/>
      </w:rPr>
      <w:t>http://journal.staihubbulwathan.id/index.php/alishlah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57D0AC" w14:textId="77777777" w:rsidR="002462B4" w:rsidRDefault="002462B4" w:rsidP="008E64A2">
      <w:pPr>
        <w:spacing w:after="0" w:line="240" w:lineRule="auto"/>
      </w:pPr>
      <w:r>
        <w:separator/>
      </w:r>
    </w:p>
    <w:p w14:paraId="45ED4B39" w14:textId="77777777" w:rsidR="002462B4" w:rsidRDefault="002462B4"/>
  </w:footnote>
  <w:footnote w:type="continuationSeparator" w:id="0">
    <w:p w14:paraId="2B6843CB" w14:textId="77777777" w:rsidR="002462B4" w:rsidRDefault="002462B4" w:rsidP="008E64A2">
      <w:pPr>
        <w:spacing w:after="0" w:line="240" w:lineRule="auto"/>
      </w:pPr>
      <w:r>
        <w:continuationSeparator/>
      </w:r>
    </w:p>
    <w:p w14:paraId="59FD7E03" w14:textId="77777777" w:rsidR="002462B4" w:rsidRDefault="002462B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29162" w14:textId="77777777" w:rsidR="00975F5E" w:rsidRDefault="00975F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52C55" w14:textId="4AB69171" w:rsidR="001C18FA" w:rsidRPr="00EE35A7" w:rsidRDefault="001C18FA" w:rsidP="00EE35A7">
    <w:pPr>
      <w:tabs>
        <w:tab w:val="right" w:pos="8844"/>
      </w:tabs>
      <w:adjustRightInd w:val="0"/>
      <w:snapToGrid w:val="0"/>
      <w:spacing w:after="240" w:line="240" w:lineRule="auto"/>
      <w:rPr>
        <w:rFonts w:ascii="Palatino Linotype" w:hAnsi="Palatino Linotype"/>
        <w:sz w:val="16"/>
      </w:rPr>
    </w:pPr>
    <w:r>
      <w:rPr>
        <w:noProof/>
      </w:rPr>
      <mc:AlternateContent>
        <mc:Choice Requires="wps">
          <w:drawing>
            <wp:anchor distT="0" distB="0" distL="114300" distR="114300" simplePos="0" relativeHeight="251663360" behindDoc="0" locked="0" layoutInCell="1" allowOverlap="1" wp14:anchorId="217446F3" wp14:editId="04D2993E">
              <wp:simplePos x="0" y="0"/>
              <wp:positionH relativeFrom="column">
                <wp:posOffset>8626</wp:posOffset>
              </wp:positionH>
              <wp:positionV relativeFrom="paragraph">
                <wp:posOffset>191135</wp:posOffset>
              </wp:positionV>
              <wp:extent cx="5616000" cy="0"/>
              <wp:effectExtent l="0" t="0" r="0" b="0"/>
              <wp:wrapNone/>
              <wp:docPr id="52"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97DA287" id="_x0000_t32" coordsize="21600,21600" o:spt="32" o:oned="t" path="m,l21600,21600e" filled="f">
              <v:path arrowok="t" fillok="f" o:connecttype="none"/>
              <o:lock v:ext="edit" shapetype="t"/>
            </v:shapetype>
            <v:shape id="AutoShape 7" o:spid="_x0000_s1026" type="#_x0000_t32" style="position:absolute;margin-left:.7pt;margin-top:15.05pt;width:442.2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"/>
          </w:pict>
        </mc:Fallback>
      </mc:AlternateContent>
    </w:r>
    <w:r w:rsidRPr="0048254D">
      <w:rPr>
        <w:rFonts w:ascii="Palatino Linotype" w:hAnsi="Palatino Linotype"/>
        <w:i/>
        <w:sz w:val="16"/>
      </w:rPr>
      <w:t>Al-</w:t>
    </w:r>
    <w:proofErr w:type="spellStart"/>
    <w:r w:rsidRPr="0048254D">
      <w:rPr>
        <w:rFonts w:ascii="Palatino Linotype" w:hAnsi="Palatino Linotype"/>
        <w:i/>
        <w:sz w:val="16"/>
      </w:rPr>
      <w:t>Ishlah</w:t>
    </w:r>
    <w:proofErr w:type="spellEnd"/>
    <w:r w:rsidRPr="0048254D">
      <w:rPr>
        <w:rFonts w:ascii="Palatino Linotype" w:hAnsi="Palatino Linotype"/>
        <w:i/>
        <w:sz w:val="16"/>
      </w:rPr>
      <w:t xml:space="preserve">: </w:t>
    </w:r>
    <w:proofErr w:type="spellStart"/>
    <w:r w:rsidRPr="0048254D">
      <w:rPr>
        <w:rFonts w:ascii="Palatino Linotype" w:hAnsi="Palatino Linotype"/>
        <w:i/>
        <w:sz w:val="16"/>
      </w:rPr>
      <w:t>Jurnal</w:t>
    </w:r>
    <w:proofErr w:type="spellEnd"/>
    <w:r w:rsidRPr="0048254D">
      <w:rPr>
        <w:rFonts w:ascii="Palatino Linotype" w:hAnsi="Palatino Linotype"/>
        <w:i/>
        <w:sz w:val="16"/>
      </w:rPr>
      <w:t xml:space="preserve"> </w:t>
    </w:r>
    <w:proofErr w:type="spellStart"/>
    <w:proofErr w:type="gramStart"/>
    <w:r w:rsidRPr="0048254D">
      <w:rPr>
        <w:rFonts w:ascii="Palatino Linotype" w:hAnsi="Palatino Linotype"/>
        <w:i/>
        <w:sz w:val="16"/>
      </w:rPr>
      <w:t>Pendidikan</w:t>
    </w:r>
    <w:r>
      <w:rPr>
        <w:rFonts w:ascii="Palatino Linotype" w:hAnsi="Palatino Linotype"/>
        <w:i/>
        <w:sz w:val="16"/>
      </w:rPr>
      <w:t>,Vol</w:t>
    </w:r>
    <w:proofErr w:type="spellEnd"/>
    <w:r>
      <w:rPr>
        <w:rFonts w:ascii="Palatino Linotype" w:hAnsi="Palatino Linotype"/>
        <w:i/>
        <w:sz w:val="16"/>
      </w:rPr>
      <w:t>.</w:t>
    </w:r>
    <w:proofErr w:type="gramEnd"/>
    <w:r>
      <w:rPr>
        <w:rFonts w:ascii="Palatino Linotype" w:hAnsi="Palatino Linotype"/>
        <w:i/>
        <w:sz w:val="16"/>
      </w:rPr>
      <w:t xml:space="preserve"> </w:t>
    </w:r>
    <w:r w:rsidR="00707984">
      <w:rPr>
        <w:rFonts w:ascii="Palatino Linotype" w:hAnsi="Palatino Linotype"/>
        <w:i/>
        <w:sz w:val="16"/>
      </w:rPr>
      <w:t>15</w:t>
    </w:r>
    <w:r w:rsidRPr="00EE35A7">
      <w:rPr>
        <w:rFonts w:ascii="Palatino Linotype" w:hAnsi="Palatino Linotype"/>
        <w:i/>
        <w:sz w:val="16"/>
      </w:rPr>
      <w:t xml:space="preserve">, </w:t>
    </w:r>
    <w:r w:rsidR="00707984">
      <w:rPr>
        <w:rFonts w:ascii="Palatino Linotype" w:hAnsi="Palatino Linotype"/>
        <w:i/>
        <w:sz w:val="16"/>
      </w:rPr>
      <w:t>1</w:t>
    </w:r>
    <w:r w:rsidRPr="00EE35A7">
      <w:rPr>
        <w:rFonts w:ascii="Palatino Linotype" w:hAnsi="Palatino Linotype"/>
        <w:i/>
        <w:sz w:val="16"/>
      </w:rPr>
      <w:t xml:space="preserve"> (</w:t>
    </w:r>
    <w:proofErr w:type="spellStart"/>
    <w:r w:rsidR="00707984">
      <w:rPr>
        <w:rFonts w:ascii="Palatino Linotype" w:hAnsi="Palatino Linotype"/>
        <w:i/>
        <w:sz w:val="16"/>
      </w:rPr>
      <w:t>Maret</w:t>
    </w:r>
    <w:proofErr w:type="spellEnd"/>
    <w:r>
      <w:rPr>
        <w:rFonts w:ascii="Palatino Linotype" w:hAnsi="Palatino Linotype"/>
        <w:i/>
        <w:sz w:val="16"/>
      </w:rPr>
      <w:t xml:space="preserve"> 202</w:t>
    </w:r>
    <w:r w:rsidR="00707984">
      <w:rPr>
        <w:rFonts w:ascii="Palatino Linotype" w:hAnsi="Palatino Linotype"/>
        <w:i/>
        <w:sz w:val="16"/>
      </w:rPr>
      <w:t>3</w:t>
    </w:r>
    <w:r w:rsidRPr="00EE35A7">
      <w:rPr>
        <w:rFonts w:ascii="Palatino Linotype" w:hAnsi="Palatino Linotype"/>
        <w:i/>
        <w:sz w:val="16"/>
      </w:rPr>
      <w:t xml:space="preserve">): </w:t>
    </w:r>
    <w:r w:rsidR="00B142A5">
      <w:rPr>
        <w:rFonts w:ascii="Palatino Linotype" w:hAnsi="Palatino Linotype"/>
        <w:i/>
        <w:sz w:val="16"/>
      </w:rPr>
      <w:t>1</w:t>
    </w:r>
    <w:r w:rsidR="001914CF">
      <w:rPr>
        <w:rFonts w:ascii="Palatino Linotype" w:hAnsi="Palatino Linotype"/>
        <w:i/>
        <w:sz w:val="16"/>
      </w:rPr>
      <w:t>-</w:t>
    </w:r>
    <w:r w:rsidR="00B142A5">
      <w:rPr>
        <w:rFonts w:ascii="Palatino Linotype" w:hAnsi="Palatino Linotype"/>
        <w:i/>
        <w:sz w:val="16"/>
      </w:rPr>
      <w:t>1</w:t>
    </w:r>
    <w:r w:rsidR="00D74C03">
      <w:rPr>
        <w:rFonts w:ascii="Palatino Linotype" w:hAnsi="Palatino Linotype"/>
        <w:i/>
        <w:sz w:val="16"/>
      </w:rPr>
      <w:t>0</w:t>
    </w:r>
    <w:r>
      <w:rPr>
        <w:rFonts w:ascii="Palatino Linotype" w:hAnsi="Palatino Linotype"/>
        <w:sz w:val="16"/>
      </w:rPr>
      <w:tab/>
    </w:r>
    <w:r>
      <w:rPr>
        <w:rFonts w:ascii="Palatino Linotype" w:hAnsi="Palatino Linotype"/>
        <w:sz w:val="16"/>
      </w:rPr>
      <w:fldChar w:fldCharType="begin"/>
    </w:r>
    <w:r>
      <w:rPr>
        <w:rFonts w:ascii="Palatino Linotype" w:hAnsi="Palatino Linotype"/>
        <w:sz w:val="16"/>
      </w:rPr>
      <w:instrText xml:space="preserve"> PAGE   \* MERGEFORMAT </w:instrText>
    </w:r>
    <w:r>
      <w:rPr>
        <w:rFonts w:ascii="Palatino Linotype" w:hAnsi="Palatino Linotype"/>
        <w:sz w:val="16"/>
      </w:rPr>
      <w:fldChar w:fldCharType="separate"/>
    </w:r>
    <w:r>
      <w:rPr>
        <w:rFonts w:ascii="Palatino Linotype" w:hAnsi="Palatino Linotype"/>
        <w:noProof/>
        <w:sz w:val="16"/>
      </w:rPr>
      <w:t>122</w:t>
    </w:r>
    <w:r>
      <w:rPr>
        <w:rFonts w:ascii="Palatino Linotype" w:hAnsi="Palatino Linotype"/>
        <w:sz w:val="16"/>
      </w:rPr>
      <w:fldChar w:fldCharType="end"/>
    </w:r>
    <w:r>
      <w:rPr>
        <w:rFonts w:ascii="Palatino Linotype" w:hAnsi="Palatino Linotype"/>
        <w:sz w:val="16"/>
      </w:rPr>
      <w:t xml:space="preserve"> of </w:t>
    </w:r>
    <w:r w:rsidR="00D55B8E">
      <w:rPr>
        <w:rFonts w:ascii="Palatino Linotype" w:hAnsi="Palatino Linotype"/>
        <w:sz w:val="16"/>
      </w:rPr>
      <w:t>1</w:t>
    </w:r>
    <w:r w:rsidR="00D74C03">
      <w:rPr>
        <w:rFonts w:ascii="Palatino Linotype" w:hAnsi="Palatino Linotype"/>
        <w:sz w:val="16"/>
      </w:rPr>
      <w:t>0</w:t>
    </w:r>
  </w:p>
  <w:p w14:paraId="51B2A29A" w14:textId="77777777" w:rsidR="00DF52CC" w:rsidRDefault="00DF52C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87925" w14:textId="77777777" w:rsidR="001C18FA" w:rsidRPr="0048254D" w:rsidRDefault="001C18FA" w:rsidP="0048254D">
    <w:pPr>
      <w:pStyle w:val="Header"/>
      <w:ind w:right="45"/>
      <w:rPr>
        <w:rFonts w:ascii="Palatino Linotype" w:hAnsi="Palatino Linotype"/>
        <w:b/>
        <w:sz w:val="20"/>
      </w:rPr>
    </w:pPr>
    <w:bookmarkStart w:id="1" w:name="_Hlk97159129"/>
    <w:r w:rsidRPr="0048254D">
      <w:rPr>
        <w:rFonts w:ascii="Palatino Linotype" w:hAnsi="Palatino Linotype"/>
        <w:b/>
        <w:sz w:val="20"/>
      </w:rPr>
      <w:t>Al-</w:t>
    </w:r>
    <w:proofErr w:type="spellStart"/>
    <w:r w:rsidRPr="0048254D">
      <w:rPr>
        <w:rFonts w:ascii="Palatino Linotype" w:hAnsi="Palatino Linotype"/>
        <w:b/>
        <w:sz w:val="20"/>
      </w:rPr>
      <w:t>Ishlah</w:t>
    </w:r>
    <w:proofErr w:type="spellEnd"/>
    <w:r w:rsidRPr="0048254D">
      <w:rPr>
        <w:rFonts w:ascii="Palatino Linotype" w:hAnsi="Palatino Linotype"/>
        <w:b/>
        <w:sz w:val="20"/>
      </w:rPr>
      <w:t xml:space="preserve">: </w:t>
    </w:r>
    <w:proofErr w:type="spellStart"/>
    <w:r w:rsidRPr="0048254D">
      <w:rPr>
        <w:rFonts w:ascii="Palatino Linotype" w:hAnsi="Palatino Linotype"/>
        <w:b/>
        <w:sz w:val="20"/>
      </w:rPr>
      <w:t>Jurnal</w:t>
    </w:r>
    <w:proofErr w:type="spellEnd"/>
    <w:r w:rsidRPr="0048254D">
      <w:rPr>
        <w:rFonts w:ascii="Palatino Linotype" w:hAnsi="Palatino Linotype"/>
        <w:b/>
        <w:sz w:val="20"/>
      </w:rPr>
      <w:t xml:space="preserve"> Pendidikan</w:t>
    </w:r>
  </w:p>
  <w:p w14:paraId="092C5184" w14:textId="7E011BFD" w:rsidR="001C18FA" w:rsidRPr="0048254D" w:rsidRDefault="001C18FA" w:rsidP="0048254D">
    <w:pPr>
      <w:tabs>
        <w:tab w:val="left" w:pos="3675"/>
      </w:tabs>
      <w:spacing w:after="0" w:line="240" w:lineRule="auto"/>
      <w:ind w:right="45"/>
      <w:rPr>
        <w:rFonts w:ascii="Palatino Linotype" w:eastAsia="Times New Roman" w:hAnsi="Palatino Linotype" w:cs="Times New Roman"/>
        <w:sz w:val="18"/>
        <w:szCs w:val="18"/>
        <w:lang w:val="en-US"/>
      </w:rPr>
    </w:pPr>
    <w:r w:rsidRPr="0048254D">
      <w:rPr>
        <w:rFonts w:ascii="Palatino Linotype" w:eastAsia="Times New Roman" w:hAnsi="Palatino Linotype" w:cs="Times New Roman"/>
        <w:sz w:val="18"/>
        <w:szCs w:val="18"/>
        <w:lang w:val="en-US"/>
      </w:rPr>
      <w:t>Vol.1</w:t>
    </w:r>
    <w:r w:rsidR="003A4391">
      <w:rPr>
        <w:rFonts w:ascii="Palatino Linotype" w:eastAsia="Times New Roman" w:hAnsi="Palatino Linotype" w:cs="Times New Roman"/>
        <w:sz w:val="18"/>
        <w:szCs w:val="18"/>
        <w:lang w:val="en-US"/>
      </w:rPr>
      <w:t>5</w:t>
    </w:r>
    <w:r w:rsidRPr="0048254D">
      <w:rPr>
        <w:rFonts w:ascii="Palatino Linotype" w:eastAsia="Times New Roman" w:hAnsi="Palatino Linotype" w:cs="Times New Roman"/>
        <w:sz w:val="18"/>
        <w:szCs w:val="18"/>
        <w:lang w:val="en-US"/>
      </w:rPr>
      <w:t xml:space="preserve">, </w:t>
    </w:r>
    <w:r w:rsidR="003A4391">
      <w:rPr>
        <w:rFonts w:ascii="Palatino Linotype" w:eastAsia="Times New Roman" w:hAnsi="Palatino Linotype" w:cs="Times New Roman"/>
        <w:sz w:val="18"/>
        <w:szCs w:val="18"/>
        <w:lang w:val="en-US"/>
      </w:rPr>
      <w:t>1</w:t>
    </w:r>
    <w:r w:rsidRPr="0048254D">
      <w:rPr>
        <w:rFonts w:ascii="Palatino Linotype" w:eastAsia="Times New Roman" w:hAnsi="Palatino Linotype" w:cs="Times New Roman"/>
        <w:sz w:val="18"/>
        <w:szCs w:val="18"/>
        <w:lang w:val="en-US"/>
      </w:rPr>
      <w:t xml:space="preserve"> (</w:t>
    </w:r>
    <w:proofErr w:type="spellStart"/>
    <w:r w:rsidR="003A4391">
      <w:rPr>
        <w:rFonts w:ascii="Palatino Linotype" w:eastAsia="Times New Roman" w:hAnsi="Palatino Linotype" w:cs="Times New Roman"/>
        <w:sz w:val="18"/>
        <w:szCs w:val="18"/>
        <w:lang w:val="en-US"/>
      </w:rPr>
      <w:t>Maret</w:t>
    </w:r>
    <w:proofErr w:type="spellEnd"/>
    <w:r w:rsidRPr="0048254D">
      <w:rPr>
        <w:rFonts w:ascii="Palatino Linotype" w:eastAsia="Times New Roman" w:hAnsi="Palatino Linotype" w:cs="Times New Roman"/>
        <w:sz w:val="18"/>
        <w:szCs w:val="18"/>
        <w:lang w:val="en-US"/>
      </w:rPr>
      <w:t>, 202</w:t>
    </w:r>
    <w:r w:rsidR="003A4391">
      <w:rPr>
        <w:rFonts w:ascii="Palatino Linotype" w:eastAsia="Times New Roman" w:hAnsi="Palatino Linotype" w:cs="Times New Roman"/>
        <w:sz w:val="18"/>
        <w:szCs w:val="18"/>
        <w:lang w:val="en-US"/>
      </w:rPr>
      <w:t>3</w:t>
    </w:r>
    <w:r w:rsidRPr="0048254D">
      <w:rPr>
        <w:rFonts w:ascii="Palatino Linotype" w:eastAsia="Times New Roman" w:hAnsi="Palatino Linotype" w:cs="Times New Roman"/>
        <w:sz w:val="18"/>
        <w:szCs w:val="18"/>
        <w:lang w:val="en-US"/>
      </w:rPr>
      <w:t xml:space="preserve">), pp. </w:t>
    </w:r>
    <w:r w:rsidR="00D55B8E">
      <w:rPr>
        <w:rFonts w:ascii="Palatino Linotype" w:eastAsia="Times New Roman" w:hAnsi="Palatino Linotype" w:cs="Times New Roman"/>
        <w:sz w:val="18"/>
        <w:szCs w:val="18"/>
        <w:lang w:val="en-US"/>
      </w:rPr>
      <w:t>136</w:t>
    </w:r>
    <w:r w:rsidR="001914CF">
      <w:rPr>
        <w:rFonts w:ascii="Palatino Linotype" w:eastAsia="Times New Roman" w:hAnsi="Palatino Linotype" w:cs="Times New Roman"/>
        <w:sz w:val="18"/>
        <w:szCs w:val="18"/>
        <w:lang w:val="en-US"/>
      </w:rPr>
      <w:t>-</w:t>
    </w:r>
    <w:r w:rsidR="00D55B8E">
      <w:rPr>
        <w:rFonts w:ascii="Palatino Linotype" w:eastAsia="Times New Roman" w:hAnsi="Palatino Linotype" w:cs="Times New Roman"/>
        <w:sz w:val="18"/>
        <w:szCs w:val="18"/>
        <w:lang w:val="en-US"/>
      </w:rPr>
      <w:t>143</w:t>
    </w:r>
  </w:p>
  <w:p w14:paraId="043FFCF7" w14:textId="621FC3F8" w:rsidR="001C18FA" w:rsidRPr="0048254D" w:rsidRDefault="001C18FA" w:rsidP="0048254D">
    <w:pPr>
      <w:tabs>
        <w:tab w:val="left" w:pos="7938"/>
        <w:tab w:val="right" w:pos="8789"/>
      </w:tabs>
      <w:spacing w:after="0" w:line="240" w:lineRule="auto"/>
      <w:rPr>
        <w:rFonts w:ascii="Times New Roman" w:eastAsia="Times New Roman" w:hAnsi="Times New Roman" w:cs="Times New Roman"/>
        <w:sz w:val="20"/>
        <w:szCs w:val="20"/>
        <w:lang w:val="en-US"/>
      </w:rPr>
    </w:pPr>
    <w:r w:rsidRPr="0048254D">
      <w:rPr>
        <w:rFonts w:ascii="Palatino Linotype" w:eastAsia="Times New Roman" w:hAnsi="Palatino Linotype" w:cs="Times New Roman"/>
        <w:sz w:val="18"/>
        <w:szCs w:val="18"/>
        <w:lang w:val="en-US"/>
      </w:rPr>
      <w:t>ISSN: 2087-9490 EISSN: 2597-940X, DOI: 10.35445/</w:t>
    </w:r>
    <w:proofErr w:type="gramStart"/>
    <w:r w:rsidRPr="0048254D">
      <w:rPr>
        <w:rFonts w:ascii="Palatino Linotype" w:eastAsia="Times New Roman" w:hAnsi="Palatino Linotype" w:cs="Times New Roman"/>
        <w:sz w:val="18"/>
        <w:szCs w:val="18"/>
        <w:lang w:val="en-US"/>
      </w:rPr>
      <w:t>alishlah.v</w:t>
    </w:r>
    <w:proofErr w:type="gramEnd"/>
    <w:r w:rsidRPr="0048254D">
      <w:rPr>
        <w:rFonts w:ascii="Palatino Linotype" w:eastAsia="Times New Roman" w:hAnsi="Palatino Linotype" w:cs="Times New Roman"/>
        <w:sz w:val="18"/>
        <w:szCs w:val="18"/>
        <w:lang w:val="en-US"/>
      </w:rPr>
      <w:t>14i1.</w:t>
    </w:r>
    <w:bookmarkEnd w:id="1"/>
    <w:r w:rsidRPr="0048254D">
      <w:rPr>
        <w:rFonts w:ascii="Times New Roman" w:eastAsia="Times New Roman" w:hAnsi="Times New Roman" w:cs="Times New Roman"/>
        <w:noProof/>
        <w:sz w:val="20"/>
        <w:szCs w:val="20"/>
        <w:lang w:val="en-US"/>
      </w:rPr>
      <mc:AlternateContent>
        <mc:Choice Requires="wps">
          <w:drawing>
            <wp:anchor distT="0" distB="0" distL="114300" distR="114300" simplePos="0" relativeHeight="251661312" behindDoc="0" locked="0" layoutInCell="1" allowOverlap="1" wp14:anchorId="1E4DA582" wp14:editId="23D338BB">
              <wp:simplePos x="0" y="0"/>
              <wp:positionH relativeFrom="column">
                <wp:posOffset>-19050</wp:posOffset>
              </wp:positionH>
              <wp:positionV relativeFrom="paragraph">
                <wp:posOffset>180975</wp:posOffset>
              </wp:positionV>
              <wp:extent cx="5616000" cy="0"/>
              <wp:effectExtent l="0" t="0" r="0" b="0"/>
              <wp:wrapNone/>
              <wp:docPr id="18"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44903FA" id="_x0000_t32" coordsize="21600,21600" o:spt="32" o:oned="t" path="m,l21600,21600e" filled="f">
              <v:path arrowok="t" fillok="f" o:connecttype="none"/>
              <o:lock v:ext="edit" shapetype="t"/>
            </v:shapetype>
            <v:shape id="AutoShape 6" o:spid="_x0000_s1026" type="#_x0000_t32" style="position:absolute;margin-left:-1.5pt;margin-top:14.25pt;width:442.2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"/>
          </w:pict>
        </mc:Fallback>
      </mc:AlternateContent>
    </w:r>
    <w:r w:rsidR="00FD6644">
      <w:rPr>
        <w:rFonts w:ascii="Palatino Linotype" w:eastAsia="Times New Roman" w:hAnsi="Palatino Linotype" w:cs="Times New Roman"/>
        <w:sz w:val="18"/>
        <w:szCs w:val="18"/>
        <w:lang w:val="en-US"/>
      </w:rPr>
      <w:t>18</w:t>
    </w:r>
    <w:r w:rsidR="009D09F2">
      <w:rPr>
        <w:rFonts w:ascii="Palatino Linotype" w:eastAsia="Times New Roman" w:hAnsi="Palatino Linotype" w:cs="Times New Roman"/>
        <w:sz w:val="18"/>
        <w:szCs w:val="18"/>
        <w:lang w:val="en-US"/>
      </w:rPr>
      <w:t>9</w:t>
    </w:r>
    <w:r w:rsidR="00FA43FF">
      <w:rPr>
        <w:rFonts w:ascii="Palatino Linotype" w:eastAsia="Times New Roman" w:hAnsi="Palatino Linotype" w:cs="Times New Roman"/>
        <w:sz w:val="18"/>
        <w:szCs w:val="18"/>
        <w:lang w:val="en-US"/>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75658"/>
    <w:multiLevelType w:val="hybridMultilevel"/>
    <w:tmpl w:val="AD7C0D3C"/>
    <w:lvl w:ilvl="0" w:tplc="0409000F">
      <w:start w:val="1"/>
      <w:numFmt w:val="decimal"/>
      <w:lvlText w:val="%1."/>
      <w:lvlJc w:val="left"/>
      <w:pPr>
        <w:ind w:left="720" w:hanging="360"/>
      </w:pPr>
      <w:rPr>
        <w:rFonts w:hint="default"/>
      </w:rPr>
    </w:lvl>
    <w:lvl w:ilvl="1" w:tplc="76529C6C" w:tentative="1">
      <w:start w:val="1"/>
      <w:numFmt w:val="lowerLetter"/>
      <w:lvlText w:val="%2."/>
      <w:lvlJc w:val="left"/>
      <w:pPr>
        <w:ind w:left="1440" w:hanging="360"/>
      </w:pPr>
    </w:lvl>
    <w:lvl w:ilvl="2" w:tplc="7BDAE4B0" w:tentative="1">
      <w:start w:val="1"/>
      <w:numFmt w:val="lowerRoman"/>
      <w:lvlText w:val="%3."/>
      <w:lvlJc w:val="right"/>
      <w:pPr>
        <w:ind w:left="2160" w:hanging="180"/>
      </w:pPr>
    </w:lvl>
    <w:lvl w:ilvl="3" w:tplc="F96EA862" w:tentative="1">
      <w:start w:val="1"/>
      <w:numFmt w:val="decimal"/>
      <w:lvlText w:val="%4."/>
      <w:lvlJc w:val="left"/>
      <w:pPr>
        <w:ind w:left="2880" w:hanging="360"/>
      </w:pPr>
    </w:lvl>
    <w:lvl w:ilvl="4" w:tplc="339C4EE0" w:tentative="1">
      <w:start w:val="1"/>
      <w:numFmt w:val="lowerLetter"/>
      <w:lvlText w:val="%5."/>
      <w:lvlJc w:val="left"/>
      <w:pPr>
        <w:ind w:left="3600" w:hanging="360"/>
      </w:pPr>
    </w:lvl>
    <w:lvl w:ilvl="5" w:tplc="5B0402D6" w:tentative="1">
      <w:start w:val="1"/>
      <w:numFmt w:val="lowerRoman"/>
      <w:lvlText w:val="%6."/>
      <w:lvlJc w:val="right"/>
      <w:pPr>
        <w:ind w:left="4320" w:hanging="180"/>
      </w:pPr>
    </w:lvl>
    <w:lvl w:ilvl="6" w:tplc="1F1E0F8E" w:tentative="1">
      <w:start w:val="1"/>
      <w:numFmt w:val="decimal"/>
      <w:lvlText w:val="%7."/>
      <w:lvlJc w:val="left"/>
      <w:pPr>
        <w:ind w:left="5040" w:hanging="360"/>
      </w:pPr>
    </w:lvl>
    <w:lvl w:ilvl="7" w:tplc="2C681978" w:tentative="1">
      <w:start w:val="1"/>
      <w:numFmt w:val="lowerLetter"/>
      <w:lvlText w:val="%8."/>
      <w:lvlJc w:val="left"/>
      <w:pPr>
        <w:ind w:left="5760" w:hanging="360"/>
      </w:pPr>
    </w:lvl>
    <w:lvl w:ilvl="8" w:tplc="60260D9E" w:tentative="1">
      <w:start w:val="1"/>
      <w:numFmt w:val="lowerRoman"/>
      <w:lvlText w:val="%9."/>
      <w:lvlJc w:val="right"/>
      <w:pPr>
        <w:ind w:left="6480" w:hanging="180"/>
      </w:pPr>
    </w:lvl>
  </w:abstractNum>
  <w:abstractNum w:abstractNumId="1" w15:restartNumberingAfterBreak="0">
    <w:nsid w:val="060D52E7"/>
    <w:multiLevelType w:val="hybridMultilevel"/>
    <w:tmpl w:val="4DE6D09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7EC0F97"/>
    <w:multiLevelType w:val="multilevel"/>
    <w:tmpl w:val="209648C4"/>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3" w15:restartNumberingAfterBreak="0">
    <w:nsid w:val="08B36C29"/>
    <w:multiLevelType w:val="hybridMultilevel"/>
    <w:tmpl w:val="2E388132"/>
    <w:lvl w:ilvl="0" w:tplc="998CFAB4">
      <w:start w:val="1"/>
      <w:numFmt w:val="upperLetter"/>
      <w:lvlText w:val="%1."/>
      <w:lvlJc w:val="left"/>
      <w:pPr>
        <w:ind w:left="720" w:hanging="360"/>
      </w:pPr>
      <w:rPr>
        <w:rFonts w:hint="default"/>
      </w:rPr>
    </w:lvl>
    <w:lvl w:ilvl="1" w:tplc="0409000F">
      <w:start w:val="1"/>
      <w:numFmt w:val="decimal"/>
      <w:lvlText w:val="%2."/>
      <w:lvlJc w:val="left"/>
      <w:pPr>
        <w:ind w:left="1440" w:hanging="360"/>
      </w:pPr>
    </w:lvl>
    <w:lvl w:ilvl="2" w:tplc="B2226ACC" w:tentative="1">
      <w:start w:val="1"/>
      <w:numFmt w:val="lowerRoman"/>
      <w:lvlText w:val="%3."/>
      <w:lvlJc w:val="right"/>
      <w:pPr>
        <w:ind w:left="2160" w:hanging="180"/>
      </w:pPr>
    </w:lvl>
    <w:lvl w:ilvl="3" w:tplc="8D64D972" w:tentative="1">
      <w:start w:val="1"/>
      <w:numFmt w:val="decimal"/>
      <w:lvlText w:val="%4."/>
      <w:lvlJc w:val="left"/>
      <w:pPr>
        <w:ind w:left="2880" w:hanging="360"/>
      </w:pPr>
    </w:lvl>
    <w:lvl w:ilvl="4" w:tplc="67CC966C" w:tentative="1">
      <w:start w:val="1"/>
      <w:numFmt w:val="lowerLetter"/>
      <w:lvlText w:val="%5."/>
      <w:lvlJc w:val="left"/>
      <w:pPr>
        <w:ind w:left="3600" w:hanging="360"/>
      </w:pPr>
    </w:lvl>
    <w:lvl w:ilvl="5" w:tplc="1EC6E3BC" w:tentative="1">
      <w:start w:val="1"/>
      <w:numFmt w:val="lowerRoman"/>
      <w:lvlText w:val="%6."/>
      <w:lvlJc w:val="right"/>
      <w:pPr>
        <w:ind w:left="4320" w:hanging="180"/>
      </w:pPr>
    </w:lvl>
    <w:lvl w:ilvl="6" w:tplc="5F0EF6C2" w:tentative="1">
      <w:start w:val="1"/>
      <w:numFmt w:val="decimal"/>
      <w:lvlText w:val="%7."/>
      <w:lvlJc w:val="left"/>
      <w:pPr>
        <w:ind w:left="5040" w:hanging="360"/>
      </w:pPr>
    </w:lvl>
    <w:lvl w:ilvl="7" w:tplc="0D2A8104" w:tentative="1">
      <w:start w:val="1"/>
      <w:numFmt w:val="lowerLetter"/>
      <w:lvlText w:val="%8."/>
      <w:lvlJc w:val="left"/>
      <w:pPr>
        <w:ind w:left="5760" w:hanging="360"/>
      </w:pPr>
    </w:lvl>
    <w:lvl w:ilvl="8" w:tplc="DAEC1F72" w:tentative="1">
      <w:start w:val="1"/>
      <w:numFmt w:val="lowerRoman"/>
      <w:lvlText w:val="%9."/>
      <w:lvlJc w:val="right"/>
      <w:pPr>
        <w:ind w:left="6480" w:hanging="180"/>
      </w:pPr>
    </w:lvl>
  </w:abstractNum>
  <w:abstractNum w:abstractNumId="4" w15:restartNumberingAfterBreak="0">
    <w:nsid w:val="0A16107A"/>
    <w:multiLevelType w:val="hybridMultilevel"/>
    <w:tmpl w:val="5C7C835E"/>
    <w:lvl w:ilvl="0" w:tplc="7B7E14CE">
      <w:start w:val="1"/>
      <w:numFmt w:val="decimal"/>
      <w:lvlText w:val="%1."/>
      <w:lvlJc w:val="left"/>
      <w:pPr>
        <w:ind w:left="720" w:hanging="360"/>
      </w:pPr>
      <w:rPr>
        <w:rFonts w:hint="default"/>
      </w:rPr>
    </w:lvl>
    <w:lvl w:ilvl="1" w:tplc="7488204C" w:tentative="1">
      <w:start w:val="1"/>
      <w:numFmt w:val="lowerLetter"/>
      <w:lvlText w:val="%2."/>
      <w:lvlJc w:val="left"/>
      <w:pPr>
        <w:ind w:left="1440" w:hanging="360"/>
      </w:pPr>
    </w:lvl>
    <w:lvl w:ilvl="2" w:tplc="56DEF388" w:tentative="1">
      <w:start w:val="1"/>
      <w:numFmt w:val="lowerRoman"/>
      <w:lvlText w:val="%3."/>
      <w:lvlJc w:val="right"/>
      <w:pPr>
        <w:ind w:left="2160" w:hanging="180"/>
      </w:pPr>
    </w:lvl>
    <w:lvl w:ilvl="3" w:tplc="6E6C8A42" w:tentative="1">
      <w:start w:val="1"/>
      <w:numFmt w:val="decimal"/>
      <w:lvlText w:val="%4."/>
      <w:lvlJc w:val="left"/>
      <w:pPr>
        <w:ind w:left="2880" w:hanging="360"/>
      </w:pPr>
    </w:lvl>
    <w:lvl w:ilvl="4" w:tplc="75722BFC" w:tentative="1">
      <w:start w:val="1"/>
      <w:numFmt w:val="lowerLetter"/>
      <w:lvlText w:val="%5."/>
      <w:lvlJc w:val="left"/>
      <w:pPr>
        <w:ind w:left="3600" w:hanging="360"/>
      </w:pPr>
    </w:lvl>
    <w:lvl w:ilvl="5" w:tplc="B4000080" w:tentative="1">
      <w:start w:val="1"/>
      <w:numFmt w:val="lowerRoman"/>
      <w:lvlText w:val="%6."/>
      <w:lvlJc w:val="right"/>
      <w:pPr>
        <w:ind w:left="4320" w:hanging="180"/>
      </w:pPr>
    </w:lvl>
    <w:lvl w:ilvl="6" w:tplc="75D630C0" w:tentative="1">
      <w:start w:val="1"/>
      <w:numFmt w:val="decimal"/>
      <w:lvlText w:val="%7."/>
      <w:lvlJc w:val="left"/>
      <w:pPr>
        <w:ind w:left="5040" w:hanging="360"/>
      </w:pPr>
    </w:lvl>
    <w:lvl w:ilvl="7" w:tplc="C0983250" w:tentative="1">
      <w:start w:val="1"/>
      <w:numFmt w:val="lowerLetter"/>
      <w:lvlText w:val="%8."/>
      <w:lvlJc w:val="left"/>
      <w:pPr>
        <w:ind w:left="5760" w:hanging="360"/>
      </w:pPr>
    </w:lvl>
    <w:lvl w:ilvl="8" w:tplc="6F2EA1CC" w:tentative="1">
      <w:start w:val="1"/>
      <w:numFmt w:val="lowerRoman"/>
      <w:lvlText w:val="%9."/>
      <w:lvlJc w:val="right"/>
      <w:pPr>
        <w:ind w:left="6480" w:hanging="180"/>
      </w:pPr>
    </w:lvl>
  </w:abstractNum>
  <w:abstractNum w:abstractNumId="5" w15:restartNumberingAfterBreak="0">
    <w:nsid w:val="0CCF0137"/>
    <w:multiLevelType w:val="hybridMultilevel"/>
    <w:tmpl w:val="DF72BDB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13694B6F"/>
    <w:multiLevelType w:val="hybridMultilevel"/>
    <w:tmpl w:val="2DFED09E"/>
    <w:lvl w:ilvl="0" w:tplc="2C1ECCF4">
      <w:start w:val="1"/>
      <w:numFmt w:val="decimal"/>
      <w:lvlText w:val="3. %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7" w15:restartNumberingAfterBreak="0">
    <w:nsid w:val="15940164"/>
    <w:multiLevelType w:val="hybridMultilevel"/>
    <w:tmpl w:val="0FAA3492"/>
    <w:lvl w:ilvl="0" w:tplc="08E0B970">
      <w:start w:val="1"/>
      <w:numFmt w:val="decimal"/>
      <w:lvlText w:val="%1."/>
      <w:lvlJc w:val="left"/>
      <w:pPr>
        <w:ind w:left="1440" w:hanging="360"/>
      </w:pPr>
    </w:lvl>
    <w:lvl w:ilvl="1" w:tplc="780E385C" w:tentative="1">
      <w:start w:val="1"/>
      <w:numFmt w:val="lowerLetter"/>
      <w:lvlText w:val="%2."/>
      <w:lvlJc w:val="left"/>
      <w:pPr>
        <w:ind w:left="2160" w:hanging="360"/>
      </w:pPr>
    </w:lvl>
    <w:lvl w:ilvl="2" w:tplc="941A5534" w:tentative="1">
      <w:start w:val="1"/>
      <w:numFmt w:val="lowerRoman"/>
      <w:lvlText w:val="%3."/>
      <w:lvlJc w:val="right"/>
      <w:pPr>
        <w:ind w:left="2880" w:hanging="180"/>
      </w:pPr>
    </w:lvl>
    <w:lvl w:ilvl="3" w:tplc="3642D322" w:tentative="1">
      <w:start w:val="1"/>
      <w:numFmt w:val="decimal"/>
      <w:lvlText w:val="%4."/>
      <w:lvlJc w:val="left"/>
      <w:pPr>
        <w:ind w:left="3600" w:hanging="360"/>
      </w:pPr>
    </w:lvl>
    <w:lvl w:ilvl="4" w:tplc="7578D7FE" w:tentative="1">
      <w:start w:val="1"/>
      <w:numFmt w:val="lowerLetter"/>
      <w:lvlText w:val="%5."/>
      <w:lvlJc w:val="left"/>
      <w:pPr>
        <w:ind w:left="4320" w:hanging="360"/>
      </w:pPr>
    </w:lvl>
    <w:lvl w:ilvl="5" w:tplc="DD3AA714" w:tentative="1">
      <w:start w:val="1"/>
      <w:numFmt w:val="lowerRoman"/>
      <w:lvlText w:val="%6."/>
      <w:lvlJc w:val="right"/>
      <w:pPr>
        <w:ind w:left="5040" w:hanging="180"/>
      </w:pPr>
    </w:lvl>
    <w:lvl w:ilvl="6" w:tplc="5240C968" w:tentative="1">
      <w:start w:val="1"/>
      <w:numFmt w:val="decimal"/>
      <w:lvlText w:val="%7."/>
      <w:lvlJc w:val="left"/>
      <w:pPr>
        <w:ind w:left="5760" w:hanging="360"/>
      </w:pPr>
    </w:lvl>
    <w:lvl w:ilvl="7" w:tplc="3C841F90" w:tentative="1">
      <w:start w:val="1"/>
      <w:numFmt w:val="lowerLetter"/>
      <w:lvlText w:val="%8."/>
      <w:lvlJc w:val="left"/>
      <w:pPr>
        <w:ind w:left="6480" w:hanging="360"/>
      </w:pPr>
    </w:lvl>
    <w:lvl w:ilvl="8" w:tplc="1910D3F8" w:tentative="1">
      <w:start w:val="1"/>
      <w:numFmt w:val="lowerRoman"/>
      <w:lvlText w:val="%9."/>
      <w:lvlJc w:val="right"/>
      <w:pPr>
        <w:ind w:left="7200" w:hanging="180"/>
      </w:pPr>
    </w:lvl>
  </w:abstractNum>
  <w:abstractNum w:abstractNumId="8" w15:restartNumberingAfterBreak="0">
    <w:nsid w:val="1885641C"/>
    <w:multiLevelType w:val="hybridMultilevel"/>
    <w:tmpl w:val="8A2E7092"/>
    <w:lvl w:ilvl="0" w:tplc="97BCA042">
      <w:start w:val="1"/>
      <w:numFmt w:val="decimal"/>
      <w:lvlText w:val="%1."/>
      <w:lvlJc w:val="left"/>
      <w:pPr>
        <w:ind w:left="1800" w:hanging="360"/>
      </w:pPr>
      <w:rPr>
        <w:rFonts w:hint="default"/>
      </w:rPr>
    </w:lvl>
    <w:lvl w:ilvl="1" w:tplc="7D5E26BE">
      <w:start w:val="1"/>
      <w:numFmt w:val="decimal"/>
      <w:lvlText w:val="%2."/>
      <w:lvlJc w:val="left"/>
      <w:pPr>
        <w:ind w:left="1440" w:hanging="360"/>
      </w:pPr>
    </w:lvl>
    <w:lvl w:ilvl="2" w:tplc="9510297E" w:tentative="1">
      <w:start w:val="1"/>
      <w:numFmt w:val="lowerRoman"/>
      <w:lvlText w:val="%3."/>
      <w:lvlJc w:val="right"/>
      <w:pPr>
        <w:ind w:left="2880" w:hanging="180"/>
      </w:pPr>
    </w:lvl>
    <w:lvl w:ilvl="3" w:tplc="34286DE2" w:tentative="1">
      <w:start w:val="1"/>
      <w:numFmt w:val="decimal"/>
      <w:lvlText w:val="%4."/>
      <w:lvlJc w:val="left"/>
      <w:pPr>
        <w:ind w:left="3600" w:hanging="360"/>
      </w:pPr>
    </w:lvl>
    <w:lvl w:ilvl="4" w:tplc="111A7CB0" w:tentative="1">
      <w:start w:val="1"/>
      <w:numFmt w:val="lowerLetter"/>
      <w:lvlText w:val="%5."/>
      <w:lvlJc w:val="left"/>
      <w:pPr>
        <w:ind w:left="4320" w:hanging="360"/>
      </w:pPr>
    </w:lvl>
    <w:lvl w:ilvl="5" w:tplc="D2F6C49C" w:tentative="1">
      <w:start w:val="1"/>
      <w:numFmt w:val="lowerRoman"/>
      <w:lvlText w:val="%6."/>
      <w:lvlJc w:val="right"/>
      <w:pPr>
        <w:ind w:left="5040" w:hanging="180"/>
      </w:pPr>
    </w:lvl>
    <w:lvl w:ilvl="6" w:tplc="331ACCCA" w:tentative="1">
      <w:start w:val="1"/>
      <w:numFmt w:val="decimal"/>
      <w:lvlText w:val="%7."/>
      <w:lvlJc w:val="left"/>
      <w:pPr>
        <w:ind w:left="5760" w:hanging="360"/>
      </w:pPr>
    </w:lvl>
    <w:lvl w:ilvl="7" w:tplc="1B840B46" w:tentative="1">
      <w:start w:val="1"/>
      <w:numFmt w:val="lowerLetter"/>
      <w:lvlText w:val="%8."/>
      <w:lvlJc w:val="left"/>
      <w:pPr>
        <w:ind w:left="6480" w:hanging="360"/>
      </w:pPr>
    </w:lvl>
    <w:lvl w:ilvl="8" w:tplc="E3CEDCB0" w:tentative="1">
      <w:start w:val="1"/>
      <w:numFmt w:val="lowerRoman"/>
      <w:lvlText w:val="%9."/>
      <w:lvlJc w:val="right"/>
      <w:pPr>
        <w:ind w:left="7200" w:hanging="180"/>
      </w:pPr>
    </w:lvl>
  </w:abstractNum>
  <w:abstractNum w:abstractNumId="9" w15:restartNumberingAfterBreak="0">
    <w:nsid w:val="19B153B8"/>
    <w:multiLevelType w:val="hybridMultilevel"/>
    <w:tmpl w:val="48B8105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209648C4"/>
    <w:multiLevelType w:val="multilevel"/>
    <w:tmpl w:val="666235E8"/>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upperLetter"/>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1" w15:restartNumberingAfterBreak="0">
    <w:nsid w:val="23C73681"/>
    <w:multiLevelType w:val="multilevel"/>
    <w:tmpl w:val="18BE714A"/>
    <w:lvl w:ilvl="0">
      <w:start w:val="1"/>
      <w:numFmt w:val="decimal"/>
      <w:pStyle w:val="Alishlah21heading1"/>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250A245F"/>
    <w:multiLevelType w:val="hybridMultilevel"/>
    <w:tmpl w:val="29E20A30"/>
    <w:lvl w:ilvl="0" w:tplc="1AF444CE">
      <w:start w:val="1"/>
      <w:numFmt w:val="decimal"/>
      <w:lvlText w:val="%1."/>
      <w:lvlJc w:val="left"/>
      <w:pPr>
        <w:ind w:left="420" w:hanging="4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52B2D44"/>
    <w:multiLevelType w:val="hybridMultilevel"/>
    <w:tmpl w:val="E8AA3DE4"/>
    <w:lvl w:ilvl="0" w:tplc="4342A5AA">
      <w:start w:val="1"/>
      <w:numFmt w:val="lowerLetter"/>
      <w:lvlText w:val="%1."/>
      <w:lvlJc w:val="left"/>
      <w:pPr>
        <w:ind w:left="785"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14" w15:restartNumberingAfterBreak="0">
    <w:nsid w:val="273D15B9"/>
    <w:multiLevelType w:val="hybridMultilevel"/>
    <w:tmpl w:val="FBB267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805051C"/>
    <w:multiLevelType w:val="hybridMultilevel"/>
    <w:tmpl w:val="D6480D34"/>
    <w:lvl w:ilvl="0" w:tplc="CDCEE7DA">
      <w:start w:val="1"/>
      <w:numFmt w:val="decimal"/>
      <w:pStyle w:val="Alishlah37itemize"/>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16" w15:restartNumberingAfterBreak="0">
    <w:nsid w:val="30CC4B3C"/>
    <w:multiLevelType w:val="hybridMultilevel"/>
    <w:tmpl w:val="F7120E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69A6535"/>
    <w:multiLevelType w:val="hybridMultilevel"/>
    <w:tmpl w:val="3CB68362"/>
    <w:lvl w:ilvl="0" w:tplc="B2367048">
      <w:start w:val="1"/>
      <w:numFmt w:val="bullet"/>
      <w:pStyle w:val="Alishlah38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8" w15:restartNumberingAfterBreak="0">
    <w:nsid w:val="38A667CC"/>
    <w:multiLevelType w:val="hybridMultilevel"/>
    <w:tmpl w:val="9C2024F4"/>
    <w:lvl w:ilvl="0" w:tplc="8AFEC22C">
      <w:start w:val="1"/>
      <w:numFmt w:val="decimal"/>
      <w:lvlText w:val="%1."/>
      <w:lvlJc w:val="left"/>
      <w:pPr>
        <w:ind w:left="1440" w:hanging="360"/>
      </w:pPr>
    </w:lvl>
    <w:lvl w:ilvl="1" w:tplc="9744A10A" w:tentative="1">
      <w:start w:val="1"/>
      <w:numFmt w:val="lowerLetter"/>
      <w:lvlText w:val="%2."/>
      <w:lvlJc w:val="left"/>
      <w:pPr>
        <w:ind w:left="2160" w:hanging="360"/>
      </w:pPr>
    </w:lvl>
    <w:lvl w:ilvl="2" w:tplc="89A403AA" w:tentative="1">
      <w:start w:val="1"/>
      <w:numFmt w:val="lowerRoman"/>
      <w:lvlText w:val="%3."/>
      <w:lvlJc w:val="right"/>
      <w:pPr>
        <w:ind w:left="2880" w:hanging="180"/>
      </w:pPr>
    </w:lvl>
    <w:lvl w:ilvl="3" w:tplc="E456586C" w:tentative="1">
      <w:start w:val="1"/>
      <w:numFmt w:val="decimal"/>
      <w:lvlText w:val="%4."/>
      <w:lvlJc w:val="left"/>
      <w:pPr>
        <w:ind w:left="3600" w:hanging="360"/>
      </w:pPr>
    </w:lvl>
    <w:lvl w:ilvl="4" w:tplc="B574CAAC" w:tentative="1">
      <w:start w:val="1"/>
      <w:numFmt w:val="lowerLetter"/>
      <w:lvlText w:val="%5."/>
      <w:lvlJc w:val="left"/>
      <w:pPr>
        <w:ind w:left="4320" w:hanging="360"/>
      </w:pPr>
    </w:lvl>
    <w:lvl w:ilvl="5" w:tplc="AFE69B62" w:tentative="1">
      <w:start w:val="1"/>
      <w:numFmt w:val="lowerRoman"/>
      <w:lvlText w:val="%6."/>
      <w:lvlJc w:val="right"/>
      <w:pPr>
        <w:ind w:left="5040" w:hanging="180"/>
      </w:pPr>
    </w:lvl>
    <w:lvl w:ilvl="6" w:tplc="67886AE6" w:tentative="1">
      <w:start w:val="1"/>
      <w:numFmt w:val="decimal"/>
      <w:lvlText w:val="%7."/>
      <w:lvlJc w:val="left"/>
      <w:pPr>
        <w:ind w:left="5760" w:hanging="360"/>
      </w:pPr>
    </w:lvl>
    <w:lvl w:ilvl="7" w:tplc="77B013A2" w:tentative="1">
      <w:start w:val="1"/>
      <w:numFmt w:val="lowerLetter"/>
      <w:lvlText w:val="%8."/>
      <w:lvlJc w:val="left"/>
      <w:pPr>
        <w:ind w:left="6480" w:hanging="360"/>
      </w:pPr>
    </w:lvl>
    <w:lvl w:ilvl="8" w:tplc="725E1868" w:tentative="1">
      <w:start w:val="1"/>
      <w:numFmt w:val="lowerRoman"/>
      <w:lvlText w:val="%9."/>
      <w:lvlJc w:val="right"/>
      <w:pPr>
        <w:ind w:left="7200" w:hanging="180"/>
      </w:pPr>
    </w:lvl>
  </w:abstractNum>
  <w:abstractNum w:abstractNumId="19" w15:restartNumberingAfterBreak="0">
    <w:nsid w:val="3BC36D1C"/>
    <w:multiLevelType w:val="hybridMultilevel"/>
    <w:tmpl w:val="0564084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15:restartNumberingAfterBreak="0">
    <w:nsid w:val="3CAC41D7"/>
    <w:multiLevelType w:val="hybridMultilevel"/>
    <w:tmpl w:val="B8FC4206"/>
    <w:lvl w:ilvl="0" w:tplc="EFDA11D0">
      <w:start w:val="1"/>
      <w:numFmt w:val="decimal"/>
      <w:lvlText w:val="%1."/>
      <w:lvlJc w:val="left"/>
      <w:pPr>
        <w:ind w:left="1080" w:hanging="360"/>
      </w:pPr>
      <w:rPr>
        <w:rFonts w:hint="default"/>
      </w:rPr>
    </w:lvl>
    <w:lvl w:ilvl="1" w:tplc="D2547A7A" w:tentative="1">
      <w:start w:val="1"/>
      <w:numFmt w:val="lowerLetter"/>
      <w:lvlText w:val="%2."/>
      <w:lvlJc w:val="left"/>
      <w:pPr>
        <w:ind w:left="1800" w:hanging="360"/>
      </w:pPr>
    </w:lvl>
    <w:lvl w:ilvl="2" w:tplc="1EC0F924" w:tentative="1">
      <w:start w:val="1"/>
      <w:numFmt w:val="lowerRoman"/>
      <w:lvlText w:val="%3."/>
      <w:lvlJc w:val="right"/>
      <w:pPr>
        <w:ind w:left="2520" w:hanging="180"/>
      </w:pPr>
    </w:lvl>
    <w:lvl w:ilvl="3" w:tplc="8402ABC6" w:tentative="1">
      <w:start w:val="1"/>
      <w:numFmt w:val="decimal"/>
      <w:lvlText w:val="%4."/>
      <w:lvlJc w:val="left"/>
      <w:pPr>
        <w:ind w:left="3240" w:hanging="360"/>
      </w:pPr>
    </w:lvl>
    <w:lvl w:ilvl="4" w:tplc="3F98110C" w:tentative="1">
      <w:start w:val="1"/>
      <w:numFmt w:val="lowerLetter"/>
      <w:lvlText w:val="%5."/>
      <w:lvlJc w:val="left"/>
      <w:pPr>
        <w:ind w:left="3960" w:hanging="360"/>
      </w:pPr>
    </w:lvl>
    <w:lvl w:ilvl="5" w:tplc="724A1CC2" w:tentative="1">
      <w:start w:val="1"/>
      <w:numFmt w:val="lowerRoman"/>
      <w:lvlText w:val="%6."/>
      <w:lvlJc w:val="right"/>
      <w:pPr>
        <w:ind w:left="4680" w:hanging="180"/>
      </w:pPr>
    </w:lvl>
    <w:lvl w:ilvl="6" w:tplc="C3EE1A46" w:tentative="1">
      <w:start w:val="1"/>
      <w:numFmt w:val="decimal"/>
      <w:lvlText w:val="%7."/>
      <w:lvlJc w:val="left"/>
      <w:pPr>
        <w:ind w:left="5400" w:hanging="360"/>
      </w:pPr>
    </w:lvl>
    <w:lvl w:ilvl="7" w:tplc="789A0BBA" w:tentative="1">
      <w:start w:val="1"/>
      <w:numFmt w:val="lowerLetter"/>
      <w:lvlText w:val="%8."/>
      <w:lvlJc w:val="left"/>
      <w:pPr>
        <w:ind w:left="6120" w:hanging="360"/>
      </w:pPr>
    </w:lvl>
    <w:lvl w:ilvl="8" w:tplc="3E409F7C" w:tentative="1">
      <w:start w:val="1"/>
      <w:numFmt w:val="lowerRoman"/>
      <w:lvlText w:val="%9."/>
      <w:lvlJc w:val="right"/>
      <w:pPr>
        <w:ind w:left="6840" w:hanging="180"/>
      </w:pPr>
    </w:lvl>
  </w:abstractNum>
  <w:abstractNum w:abstractNumId="21" w15:restartNumberingAfterBreak="0">
    <w:nsid w:val="49A035D2"/>
    <w:multiLevelType w:val="hybridMultilevel"/>
    <w:tmpl w:val="3506723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15:restartNumberingAfterBreak="0">
    <w:nsid w:val="4D143CBB"/>
    <w:multiLevelType w:val="hybridMultilevel"/>
    <w:tmpl w:val="BC4C326C"/>
    <w:lvl w:ilvl="0" w:tplc="DC2AD322">
      <w:start w:val="1"/>
      <w:numFmt w:val="upperLetter"/>
      <w:lvlText w:val="%1."/>
      <w:lvlJc w:val="left"/>
      <w:pPr>
        <w:ind w:left="720" w:hanging="360"/>
      </w:pPr>
      <w:rPr>
        <w:rFonts w:hint="default"/>
      </w:rPr>
    </w:lvl>
    <w:lvl w:ilvl="1" w:tplc="0409000F">
      <w:start w:val="1"/>
      <w:numFmt w:val="decimal"/>
      <w:lvlText w:val="%2."/>
      <w:lvlJc w:val="left"/>
      <w:pPr>
        <w:ind w:left="1440" w:hanging="360"/>
      </w:pPr>
    </w:lvl>
    <w:lvl w:ilvl="2" w:tplc="FB12A024" w:tentative="1">
      <w:start w:val="1"/>
      <w:numFmt w:val="lowerRoman"/>
      <w:lvlText w:val="%3."/>
      <w:lvlJc w:val="right"/>
      <w:pPr>
        <w:ind w:left="2160" w:hanging="180"/>
      </w:pPr>
    </w:lvl>
    <w:lvl w:ilvl="3" w:tplc="32FE9CB0" w:tentative="1">
      <w:start w:val="1"/>
      <w:numFmt w:val="decimal"/>
      <w:lvlText w:val="%4."/>
      <w:lvlJc w:val="left"/>
      <w:pPr>
        <w:ind w:left="2880" w:hanging="360"/>
      </w:pPr>
    </w:lvl>
    <w:lvl w:ilvl="4" w:tplc="B53EB898" w:tentative="1">
      <w:start w:val="1"/>
      <w:numFmt w:val="lowerLetter"/>
      <w:lvlText w:val="%5."/>
      <w:lvlJc w:val="left"/>
      <w:pPr>
        <w:ind w:left="3600" w:hanging="360"/>
      </w:pPr>
    </w:lvl>
    <w:lvl w:ilvl="5" w:tplc="1B1A211E" w:tentative="1">
      <w:start w:val="1"/>
      <w:numFmt w:val="lowerRoman"/>
      <w:lvlText w:val="%6."/>
      <w:lvlJc w:val="right"/>
      <w:pPr>
        <w:ind w:left="4320" w:hanging="180"/>
      </w:pPr>
    </w:lvl>
    <w:lvl w:ilvl="6" w:tplc="022CB6A6" w:tentative="1">
      <w:start w:val="1"/>
      <w:numFmt w:val="decimal"/>
      <w:lvlText w:val="%7."/>
      <w:lvlJc w:val="left"/>
      <w:pPr>
        <w:ind w:left="5040" w:hanging="360"/>
      </w:pPr>
    </w:lvl>
    <w:lvl w:ilvl="7" w:tplc="9FEA4E2E" w:tentative="1">
      <w:start w:val="1"/>
      <w:numFmt w:val="lowerLetter"/>
      <w:lvlText w:val="%8."/>
      <w:lvlJc w:val="left"/>
      <w:pPr>
        <w:ind w:left="5760" w:hanging="360"/>
      </w:pPr>
    </w:lvl>
    <w:lvl w:ilvl="8" w:tplc="93B2BB5E" w:tentative="1">
      <w:start w:val="1"/>
      <w:numFmt w:val="lowerRoman"/>
      <w:lvlText w:val="%9."/>
      <w:lvlJc w:val="right"/>
      <w:pPr>
        <w:ind w:left="6480" w:hanging="180"/>
      </w:pPr>
    </w:lvl>
  </w:abstractNum>
  <w:abstractNum w:abstractNumId="23" w15:restartNumberingAfterBreak="0">
    <w:nsid w:val="4F0374D4"/>
    <w:multiLevelType w:val="hybridMultilevel"/>
    <w:tmpl w:val="4DD67260"/>
    <w:lvl w:ilvl="0" w:tplc="28546722">
      <w:start w:val="1"/>
      <w:numFmt w:val="decimal"/>
      <w:lvlText w:val="%1."/>
      <w:lvlJc w:val="left"/>
      <w:pPr>
        <w:ind w:left="1080" w:hanging="360"/>
      </w:pPr>
      <w:rPr>
        <w:rFonts w:hint="default"/>
      </w:rPr>
    </w:lvl>
    <w:lvl w:ilvl="1" w:tplc="F1B2C532">
      <w:start w:val="10"/>
      <w:numFmt w:val="bullet"/>
      <w:lvlText w:val="•"/>
      <w:lvlJc w:val="left"/>
      <w:pPr>
        <w:ind w:left="1800" w:hanging="360"/>
      </w:pPr>
      <w:rPr>
        <w:rFonts w:ascii="Times New Roman" w:eastAsiaTheme="minorHAnsi" w:hAnsi="Times New Roman" w:cs="Times New Roman" w:hint="default"/>
      </w:rPr>
    </w:lvl>
    <w:lvl w:ilvl="2" w:tplc="CB921FAA" w:tentative="1">
      <w:start w:val="1"/>
      <w:numFmt w:val="lowerRoman"/>
      <w:lvlText w:val="%3."/>
      <w:lvlJc w:val="right"/>
      <w:pPr>
        <w:ind w:left="2520" w:hanging="180"/>
      </w:pPr>
    </w:lvl>
    <w:lvl w:ilvl="3" w:tplc="0F82379E" w:tentative="1">
      <w:start w:val="1"/>
      <w:numFmt w:val="decimal"/>
      <w:lvlText w:val="%4."/>
      <w:lvlJc w:val="left"/>
      <w:pPr>
        <w:ind w:left="3240" w:hanging="360"/>
      </w:pPr>
    </w:lvl>
    <w:lvl w:ilvl="4" w:tplc="14845852" w:tentative="1">
      <w:start w:val="1"/>
      <w:numFmt w:val="lowerLetter"/>
      <w:lvlText w:val="%5."/>
      <w:lvlJc w:val="left"/>
      <w:pPr>
        <w:ind w:left="3960" w:hanging="360"/>
      </w:pPr>
    </w:lvl>
    <w:lvl w:ilvl="5" w:tplc="CAC233AA" w:tentative="1">
      <w:start w:val="1"/>
      <w:numFmt w:val="lowerRoman"/>
      <w:lvlText w:val="%6."/>
      <w:lvlJc w:val="right"/>
      <w:pPr>
        <w:ind w:left="4680" w:hanging="180"/>
      </w:pPr>
    </w:lvl>
    <w:lvl w:ilvl="6" w:tplc="8ED2B51A" w:tentative="1">
      <w:start w:val="1"/>
      <w:numFmt w:val="decimal"/>
      <w:lvlText w:val="%7."/>
      <w:lvlJc w:val="left"/>
      <w:pPr>
        <w:ind w:left="5400" w:hanging="360"/>
      </w:pPr>
    </w:lvl>
    <w:lvl w:ilvl="7" w:tplc="30A20C8C" w:tentative="1">
      <w:start w:val="1"/>
      <w:numFmt w:val="lowerLetter"/>
      <w:lvlText w:val="%8."/>
      <w:lvlJc w:val="left"/>
      <w:pPr>
        <w:ind w:left="6120" w:hanging="360"/>
      </w:pPr>
    </w:lvl>
    <w:lvl w:ilvl="8" w:tplc="C79A1ACE" w:tentative="1">
      <w:start w:val="1"/>
      <w:numFmt w:val="lowerRoman"/>
      <w:lvlText w:val="%9."/>
      <w:lvlJc w:val="right"/>
      <w:pPr>
        <w:ind w:left="6840" w:hanging="180"/>
      </w:pPr>
    </w:lvl>
  </w:abstractNum>
  <w:abstractNum w:abstractNumId="24" w15:restartNumberingAfterBreak="0">
    <w:nsid w:val="5CB3107E"/>
    <w:multiLevelType w:val="hybridMultilevel"/>
    <w:tmpl w:val="C4C0A5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E3B49BE"/>
    <w:multiLevelType w:val="hybridMultilevel"/>
    <w:tmpl w:val="3036CE82"/>
    <w:lvl w:ilvl="0" w:tplc="93FCD3C2">
      <w:start w:val="202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64B37DF9"/>
    <w:multiLevelType w:val="hybridMultilevel"/>
    <w:tmpl w:val="A9DE2BC8"/>
    <w:lvl w:ilvl="0" w:tplc="0409000F">
      <w:start w:val="1"/>
      <w:numFmt w:val="decimal"/>
      <w:lvlText w:val="%1."/>
      <w:lvlJc w:val="left"/>
      <w:pPr>
        <w:ind w:left="785"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27" w15:restartNumberingAfterBreak="0">
    <w:nsid w:val="70A52AC4"/>
    <w:multiLevelType w:val="hybridMultilevel"/>
    <w:tmpl w:val="6AD605D6"/>
    <w:lvl w:ilvl="0" w:tplc="58BED7A2">
      <w:start w:val="1"/>
      <w:numFmt w:val="decimal"/>
      <w:lvlText w:val="%1"/>
      <w:lvlJc w:val="left"/>
      <w:pPr>
        <w:ind w:left="473" w:hanging="360"/>
      </w:pPr>
      <w:rPr>
        <w:rFonts w:hint="default"/>
        <w:color w:val="auto"/>
        <w:u w:val="none"/>
        <w:vertAlign w:val="superscript"/>
      </w:rPr>
    </w:lvl>
    <w:lvl w:ilvl="1" w:tplc="04090019" w:tentative="1">
      <w:start w:val="1"/>
      <w:numFmt w:val="lowerLetter"/>
      <w:lvlText w:val="%2."/>
      <w:lvlJc w:val="left"/>
      <w:pPr>
        <w:ind w:left="1193" w:hanging="360"/>
      </w:pPr>
    </w:lvl>
    <w:lvl w:ilvl="2" w:tplc="0409001B" w:tentative="1">
      <w:start w:val="1"/>
      <w:numFmt w:val="lowerRoman"/>
      <w:lvlText w:val="%3."/>
      <w:lvlJc w:val="right"/>
      <w:pPr>
        <w:ind w:left="1913" w:hanging="180"/>
      </w:pPr>
    </w:lvl>
    <w:lvl w:ilvl="3" w:tplc="0409000F" w:tentative="1">
      <w:start w:val="1"/>
      <w:numFmt w:val="decimal"/>
      <w:lvlText w:val="%4."/>
      <w:lvlJc w:val="left"/>
      <w:pPr>
        <w:ind w:left="2633" w:hanging="360"/>
      </w:pPr>
    </w:lvl>
    <w:lvl w:ilvl="4" w:tplc="04090019" w:tentative="1">
      <w:start w:val="1"/>
      <w:numFmt w:val="lowerLetter"/>
      <w:lvlText w:val="%5."/>
      <w:lvlJc w:val="left"/>
      <w:pPr>
        <w:ind w:left="3353" w:hanging="360"/>
      </w:pPr>
    </w:lvl>
    <w:lvl w:ilvl="5" w:tplc="0409001B" w:tentative="1">
      <w:start w:val="1"/>
      <w:numFmt w:val="lowerRoman"/>
      <w:lvlText w:val="%6."/>
      <w:lvlJc w:val="right"/>
      <w:pPr>
        <w:ind w:left="4073" w:hanging="180"/>
      </w:pPr>
    </w:lvl>
    <w:lvl w:ilvl="6" w:tplc="0409000F" w:tentative="1">
      <w:start w:val="1"/>
      <w:numFmt w:val="decimal"/>
      <w:lvlText w:val="%7."/>
      <w:lvlJc w:val="left"/>
      <w:pPr>
        <w:ind w:left="4793" w:hanging="360"/>
      </w:pPr>
    </w:lvl>
    <w:lvl w:ilvl="7" w:tplc="04090019" w:tentative="1">
      <w:start w:val="1"/>
      <w:numFmt w:val="lowerLetter"/>
      <w:lvlText w:val="%8."/>
      <w:lvlJc w:val="left"/>
      <w:pPr>
        <w:ind w:left="5513" w:hanging="360"/>
      </w:pPr>
    </w:lvl>
    <w:lvl w:ilvl="8" w:tplc="0409001B" w:tentative="1">
      <w:start w:val="1"/>
      <w:numFmt w:val="lowerRoman"/>
      <w:lvlText w:val="%9."/>
      <w:lvlJc w:val="right"/>
      <w:pPr>
        <w:ind w:left="6233" w:hanging="180"/>
      </w:pPr>
    </w:lvl>
  </w:abstractNum>
  <w:abstractNum w:abstractNumId="28" w15:restartNumberingAfterBreak="0">
    <w:nsid w:val="72B25978"/>
    <w:multiLevelType w:val="hybridMultilevel"/>
    <w:tmpl w:val="498011E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4BA66CA"/>
    <w:multiLevelType w:val="hybridMultilevel"/>
    <w:tmpl w:val="2C74AE1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565796015">
    <w:abstractNumId w:val="15"/>
  </w:num>
  <w:num w:numId="2" w16cid:durableId="550191320">
    <w:abstractNumId w:val="17"/>
  </w:num>
  <w:num w:numId="3" w16cid:durableId="2070566750">
    <w:abstractNumId w:val="11"/>
  </w:num>
  <w:num w:numId="4" w16cid:durableId="1597519551">
    <w:abstractNumId w:val="10"/>
  </w:num>
  <w:num w:numId="5" w16cid:durableId="1565988587">
    <w:abstractNumId w:val="24"/>
  </w:num>
  <w:num w:numId="6" w16cid:durableId="2003468044">
    <w:abstractNumId w:val="28"/>
  </w:num>
  <w:num w:numId="7" w16cid:durableId="1037241065">
    <w:abstractNumId w:val="2"/>
  </w:num>
  <w:num w:numId="8" w16cid:durableId="126434052">
    <w:abstractNumId w:val="26"/>
  </w:num>
  <w:num w:numId="9" w16cid:durableId="2108646338">
    <w:abstractNumId w:val="13"/>
  </w:num>
  <w:num w:numId="10" w16cid:durableId="409356187">
    <w:abstractNumId w:val="25"/>
  </w:num>
  <w:num w:numId="11" w16cid:durableId="20045081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75639567">
    <w:abstractNumId w:val="29"/>
  </w:num>
  <w:num w:numId="13" w16cid:durableId="1199247159">
    <w:abstractNumId w:val="5"/>
  </w:num>
  <w:num w:numId="14" w16cid:durableId="1061633323">
    <w:abstractNumId w:val="19"/>
  </w:num>
  <w:num w:numId="15" w16cid:durableId="338774081">
    <w:abstractNumId w:val="21"/>
  </w:num>
  <w:num w:numId="16" w16cid:durableId="1625692172">
    <w:abstractNumId w:val="1"/>
  </w:num>
  <w:num w:numId="17" w16cid:durableId="1634486456">
    <w:abstractNumId w:val="9"/>
  </w:num>
  <w:num w:numId="18" w16cid:durableId="878858621">
    <w:abstractNumId w:val="12"/>
  </w:num>
  <w:num w:numId="19" w16cid:durableId="25104885">
    <w:abstractNumId w:val="22"/>
  </w:num>
  <w:num w:numId="20" w16cid:durableId="325401979">
    <w:abstractNumId w:val="3"/>
  </w:num>
  <w:num w:numId="21" w16cid:durableId="244652120">
    <w:abstractNumId w:val="4"/>
  </w:num>
  <w:num w:numId="22" w16cid:durableId="350646498">
    <w:abstractNumId w:val="27"/>
  </w:num>
  <w:num w:numId="23" w16cid:durableId="849687203">
    <w:abstractNumId w:val="0"/>
  </w:num>
  <w:num w:numId="24" w16cid:durableId="175315838">
    <w:abstractNumId w:val="20"/>
  </w:num>
  <w:num w:numId="25" w16cid:durableId="1656952838">
    <w:abstractNumId w:val="7"/>
  </w:num>
  <w:num w:numId="26" w16cid:durableId="1151754194">
    <w:abstractNumId w:val="23"/>
  </w:num>
  <w:num w:numId="27" w16cid:durableId="1483614837">
    <w:abstractNumId w:val="8"/>
  </w:num>
  <w:num w:numId="28" w16cid:durableId="1953630269">
    <w:abstractNumId w:val="18"/>
  </w:num>
  <w:num w:numId="29" w16cid:durableId="259339498">
    <w:abstractNumId w:val="14"/>
  </w:num>
  <w:num w:numId="30" w16cid:durableId="1346051463">
    <w:abstractNumId w:val="1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jS0MLQ0MDMwNDU1MTdW0lEKTi0uzszPAykwtqwFALZdHHotAAAA"/>
  </w:docVars>
  <w:rsids>
    <w:rsidRoot w:val="00FD6644"/>
    <w:rsid w:val="000061CE"/>
    <w:rsid w:val="000255E2"/>
    <w:rsid w:val="00031DD5"/>
    <w:rsid w:val="000333AC"/>
    <w:rsid w:val="000355EA"/>
    <w:rsid w:val="00035C67"/>
    <w:rsid w:val="00056E9C"/>
    <w:rsid w:val="000735BB"/>
    <w:rsid w:val="00075197"/>
    <w:rsid w:val="00077DA0"/>
    <w:rsid w:val="000831BD"/>
    <w:rsid w:val="000A13A3"/>
    <w:rsid w:val="000A36F0"/>
    <w:rsid w:val="000B1388"/>
    <w:rsid w:val="000C3D82"/>
    <w:rsid w:val="000D5EE8"/>
    <w:rsid w:val="000E0FA7"/>
    <w:rsid w:val="000E1E60"/>
    <w:rsid w:val="000E2588"/>
    <w:rsid w:val="000E2C60"/>
    <w:rsid w:val="000E7A05"/>
    <w:rsid w:val="000F1812"/>
    <w:rsid w:val="000F39DB"/>
    <w:rsid w:val="000F66B9"/>
    <w:rsid w:val="00106513"/>
    <w:rsid w:val="00114306"/>
    <w:rsid w:val="001165FB"/>
    <w:rsid w:val="001205E8"/>
    <w:rsid w:val="00122481"/>
    <w:rsid w:val="001358C8"/>
    <w:rsid w:val="00143989"/>
    <w:rsid w:val="00145F3A"/>
    <w:rsid w:val="00147524"/>
    <w:rsid w:val="00151740"/>
    <w:rsid w:val="001603B5"/>
    <w:rsid w:val="00175AF2"/>
    <w:rsid w:val="00182EA2"/>
    <w:rsid w:val="00190203"/>
    <w:rsid w:val="001914CF"/>
    <w:rsid w:val="001A4292"/>
    <w:rsid w:val="001A581B"/>
    <w:rsid w:val="001B1909"/>
    <w:rsid w:val="001B7473"/>
    <w:rsid w:val="001C1084"/>
    <w:rsid w:val="001C18FA"/>
    <w:rsid w:val="001C30E8"/>
    <w:rsid w:val="001C7B8C"/>
    <w:rsid w:val="001D6709"/>
    <w:rsid w:val="001E1E36"/>
    <w:rsid w:val="001E42C1"/>
    <w:rsid w:val="001F4625"/>
    <w:rsid w:val="001F57B7"/>
    <w:rsid w:val="002001C5"/>
    <w:rsid w:val="00202D95"/>
    <w:rsid w:val="0022427B"/>
    <w:rsid w:val="002263FF"/>
    <w:rsid w:val="00226E30"/>
    <w:rsid w:val="0023514C"/>
    <w:rsid w:val="00245BDA"/>
    <w:rsid w:val="002462B4"/>
    <w:rsid w:val="002550F5"/>
    <w:rsid w:val="002663A1"/>
    <w:rsid w:val="00270B5A"/>
    <w:rsid w:val="00287854"/>
    <w:rsid w:val="00290481"/>
    <w:rsid w:val="002A02C2"/>
    <w:rsid w:val="002A2BCB"/>
    <w:rsid w:val="002A7ABC"/>
    <w:rsid w:val="002B31FD"/>
    <w:rsid w:val="002B59BA"/>
    <w:rsid w:val="002C57D4"/>
    <w:rsid w:val="002E4810"/>
    <w:rsid w:val="002E7752"/>
    <w:rsid w:val="002F46BA"/>
    <w:rsid w:val="003037AA"/>
    <w:rsid w:val="00307DF5"/>
    <w:rsid w:val="00312FBF"/>
    <w:rsid w:val="0032467B"/>
    <w:rsid w:val="00325B99"/>
    <w:rsid w:val="00330DE2"/>
    <w:rsid w:val="00332A14"/>
    <w:rsid w:val="00340D1C"/>
    <w:rsid w:val="0034182D"/>
    <w:rsid w:val="00351943"/>
    <w:rsid w:val="003538FA"/>
    <w:rsid w:val="00366DA9"/>
    <w:rsid w:val="003670E2"/>
    <w:rsid w:val="00367C25"/>
    <w:rsid w:val="00376360"/>
    <w:rsid w:val="00376B69"/>
    <w:rsid w:val="003807D8"/>
    <w:rsid w:val="003827AC"/>
    <w:rsid w:val="00392773"/>
    <w:rsid w:val="003969B0"/>
    <w:rsid w:val="003A4391"/>
    <w:rsid w:val="003C0695"/>
    <w:rsid w:val="003C3B3B"/>
    <w:rsid w:val="003D061C"/>
    <w:rsid w:val="003E5BB6"/>
    <w:rsid w:val="003F0EA3"/>
    <w:rsid w:val="003F3A9E"/>
    <w:rsid w:val="00406032"/>
    <w:rsid w:val="004258A8"/>
    <w:rsid w:val="00432323"/>
    <w:rsid w:val="004333C2"/>
    <w:rsid w:val="00434F97"/>
    <w:rsid w:val="00435996"/>
    <w:rsid w:val="00444B72"/>
    <w:rsid w:val="004521BE"/>
    <w:rsid w:val="00457015"/>
    <w:rsid w:val="00461028"/>
    <w:rsid w:val="004642B9"/>
    <w:rsid w:val="0047080A"/>
    <w:rsid w:val="00470A96"/>
    <w:rsid w:val="004763B3"/>
    <w:rsid w:val="004804DC"/>
    <w:rsid w:val="00480F47"/>
    <w:rsid w:val="0048254D"/>
    <w:rsid w:val="0049375F"/>
    <w:rsid w:val="004A39B9"/>
    <w:rsid w:val="004A4086"/>
    <w:rsid w:val="004A59B3"/>
    <w:rsid w:val="004C2768"/>
    <w:rsid w:val="004C2BBB"/>
    <w:rsid w:val="004C67A3"/>
    <w:rsid w:val="004C700A"/>
    <w:rsid w:val="004D00C2"/>
    <w:rsid w:val="004D0C98"/>
    <w:rsid w:val="004F29DF"/>
    <w:rsid w:val="004F6045"/>
    <w:rsid w:val="004F6BCE"/>
    <w:rsid w:val="004F7814"/>
    <w:rsid w:val="005041B5"/>
    <w:rsid w:val="0050557B"/>
    <w:rsid w:val="005145F9"/>
    <w:rsid w:val="00526694"/>
    <w:rsid w:val="00530848"/>
    <w:rsid w:val="005340DA"/>
    <w:rsid w:val="005364B8"/>
    <w:rsid w:val="0055125A"/>
    <w:rsid w:val="0055535C"/>
    <w:rsid w:val="00557408"/>
    <w:rsid w:val="00561289"/>
    <w:rsid w:val="00566877"/>
    <w:rsid w:val="005710E6"/>
    <w:rsid w:val="005807EE"/>
    <w:rsid w:val="005909CA"/>
    <w:rsid w:val="00590AF9"/>
    <w:rsid w:val="00590ECF"/>
    <w:rsid w:val="00596B42"/>
    <w:rsid w:val="005A0E25"/>
    <w:rsid w:val="005A317A"/>
    <w:rsid w:val="005A6544"/>
    <w:rsid w:val="005A7A9C"/>
    <w:rsid w:val="005B0D7F"/>
    <w:rsid w:val="005B4643"/>
    <w:rsid w:val="005B5AEC"/>
    <w:rsid w:val="005C1FC5"/>
    <w:rsid w:val="005C4902"/>
    <w:rsid w:val="005C7EC7"/>
    <w:rsid w:val="005D00BE"/>
    <w:rsid w:val="005D14FB"/>
    <w:rsid w:val="005D18A2"/>
    <w:rsid w:val="0061136D"/>
    <w:rsid w:val="00617741"/>
    <w:rsid w:val="00626649"/>
    <w:rsid w:val="00626D7A"/>
    <w:rsid w:val="00630559"/>
    <w:rsid w:val="006405DC"/>
    <w:rsid w:val="00642A67"/>
    <w:rsid w:val="00655540"/>
    <w:rsid w:val="00662583"/>
    <w:rsid w:val="006659EC"/>
    <w:rsid w:val="00672FF9"/>
    <w:rsid w:val="00674F13"/>
    <w:rsid w:val="00675603"/>
    <w:rsid w:val="006802BF"/>
    <w:rsid w:val="00684266"/>
    <w:rsid w:val="00686344"/>
    <w:rsid w:val="006875E7"/>
    <w:rsid w:val="00690C1D"/>
    <w:rsid w:val="0069239F"/>
    <w:rsid w:val="006A6719"/>
    <w:rsid w:val="006B3B48"/>
    <w:rsid w:val="006B5DB7"/>
    <w:rsid w:val="006C79FB"/>
    <w:rsid w:val="006D081E"/>
    <w:rsid w:val="006D0B77"/>
    <w:rsid w:val="006E494F"/>
    <w:rsid w:val="006E711A"/>
    <w:rsid w:val="006F160B"/>
    <w:rsid w:val="00701A0F"/>
    <w:rsid w:val="00707984"/>
    <w:rsid w:val="00712B3F"/>
    <w:rsid w:val="0071335B"/>
    <w:rsid w:val="00716FCB"/>
    <w:rsid w:val="00717FE7"/>
    <w:rsid w:val="00721B39"/>
    <w:rsid w:val="00721CB1"/>
    <w:rsid w:val="00723972"/>
    <w:rsid w:val="00727D5A"/>
    <w:rsid w:val="0073613A"/>
    <w:rsid w:val="0074579B"/>
    <w:rsid w:val="00750180"/>
    <w:rsid w:val="00751F6C"/>
    <w:rsid w:val="007549C7"/>
    <w:rsid w:val="00763D48"/>
    <w:rsid w:val="007706D1"/>
    <w:rsid w:val="00776DFE"/>
    <w:rsid w:val="00784B9B"/>
    <w:rsid w:val="00787398"/>
    <w:rsid w:val="00790F35"/>
    <w:rsid w:val="00797FC0"/>
    <w:rsid w:val="007A2C38"/>
    <w:rsid w:val="007A511E"/>
    <w:rsid w:val="007B2B7A"/>
    <w:rsid w:val="007B716C"/>
    <w:rsid w:val="007B7E4B"/>
    <w:rsid w:val="007D4AB6"/>
    <w:rsid w:val="007D4D8E"/>
    <w:rsid w:val="007E0F04"/>
    <w:rsid w:val="007E5CEF"/>
    <w:rsid w:val="007E656E"/>
    <w:rsid w:val="007E6AA6"/>
    <w:rsid w:val="007E6E1C"/>
    <w:rsid w:val="007F0542"/>
    <w:rsid w:val="007F2733"/>
    <w:rsid w:val="00802C6D"/>
    <w:rsid w:val="008036D9"/>
    <w:rsid w:val="008477FA"/>
    <w:rsid w:val="00863036"/>
    <w:rsid w:val="00873823"/>
    <w:rsid w:val="00874DBD"/>
    <w:rsid w:val="00876F75"/>
    <w:rsid w:val="00881A77"/>
    <w:rsid w:val="0088328C"/>
    <w:rsid w:val="00883EAA"/>
    <w:rsid w:val="008841DF"/>
    <w:rsid w:val="008858AA"/>
    <w:rsid w:val="00887B61"/>
    <w:rsid w:val="0089730B"/>
    <w:rsid w:val="008B4FAF"/>
    <w:rsid w:val="008B6F5D"/>
    <w:rsid w:val="008D0E8E"/>
    <w:rsid w:val="008D272B"/>
    <w:rsid w:val="008D6030"/>
    <w:rsid w:val="008E27C5"/>
    <w:rsid w:val="008E64A2"/>
    <w:rsid w:val="008F618A"/>
    <w:rsid w:val="00917C32"/>
    <w:rsid w:val="00921BF0"/>
    <w:rsid w:val="00922701"/>
    <w:rsid w:val="00924057"/>
    <w:rsid w:val="00926A4F"/>
    <w:rsid w:val="00935589"/>
    <w:rsid w:val="0093774D"/>
    <w:rsid w:val="0093781E"/>
    <w:rsid w:val="00940C2F"/>
    <w:rsid w:val="00941210"/>
    <w:rsid w:val="0094484E"/>
    <w:rsid w:val="009449CA"/>
    <w:rsid w:val="009466DD"/>
    <w:rsid w:val="009546D4"/>
    <w:rsid w:val="00961E09"/>
    <w:rsid w:val="00961F83"/>
    <w:rsid w:val="009636A4"/>
    <w:rsid w:val="00964447"/>
    <w:rsid w:val="00966B3D"/>
    <w:rsid w:val="00971961"/>
    <w:rsid w:val="00975F5E"/>
    <w:rsid w:val="0098303C"/>
    <w:rsid w:val="00984D8C"/>
    <w:rsid w:val="009B07D9"/>
    <w:rsid w:val="009C1B55"/>
    <w:rsid w:val="009C6A4D"/>
    <w:rsid w:val="009C7544"/>
    <w:rsid w:val="009D09F2"/>
    <w:rsid w:val="009D3532"/>
    <w:rsid w:val="009E52F0"/>
    <w:rsid w:val="009F0C88"/>
    <w:rsid w:val="009F4CD2"/>
    <w:rsid w:val="009F71B3"/>
    <w:rsid w:val="00A00078"/>
    <w:rsid w:val="00A02BB2"/>
    <w:rsid w:val="00A10E86"/>
    <w:rsid w:val="00A234A4"/>
    <w:rsid w:val="00A36F58"/>
    <w:rsid w:val="00A41346"/>
    <w:rsid w:val="00A414CC"/>
    <w:rsid w:val="00A42AF0"/>
    <w:rsid w:val="00A448B5"/>
    <w:rsid w:val="00A54BE9"/>
    <w:rsid w:val="00A66748"/>
    <w:rsid w:val="00A72C29"/>
    <w:rsid w:val="00A75CB1"/>
    <w:rsid w:val="00A80097"/>
    <w:rsid w:val="00A91453"/>
    <w:rsid w:val="00A96285"/>
    <w:rsid w:val="00A9708A"/>
    <w:rsid w:val="00A97F4A"/>
    <w:rsid w:val="00AA580B"/>
    <w:rsid w:val="00AB2854"/>
    <w:rsid w:val="00AB4892"/>
    <w:rsid w:val="00AB6B7A"/>
    <w:rsid w:val="00AC475D"/>
    <w:rsid w:val="00AC5858"/>
    <w:rsid w:val="00AD26B9"/>
    <w:rsid w:val="00AD7FAB"/>
    <w:rsid w:val="00AE2A82"/>
    <w:rsid w:val="00AE7180"/>
    <w:rsid w:val="00AF2F8D"/>
    <w:rsid w:val="00AF6218"/>
    <w:rsid w:val="00B00874"/>
    <w:rsid w:val="00B029BB"/>
    <w:rsid w:val="00B03D8F"/>
    <w:rsid w:val="00B04201"/>
    <w:rsid w:val="00B07550"/>
    <w:rsid w:val="00B142A5"/>
    <w:rsid w:val="00B147E8"/>
    <w:rsid w:val="00B1769F"/>
    <w:rsid w:val="00B1787D"/>
    <w:rsid w:val="00B232F3"/>
    <w:rsid w:val="00B23D62"/>
    <w:rsid w:val="00B2548C"/>
    <w:rsid w:val="00B30D46"/>
    <w:rsid w:val="00B35AB9"/>
    <w:rsid w:val="00B449B4"/>
    <w:rsid w:val="00B466D6"/>
    <w:rsid w:val="00B51A77"/>
    <w:rsid w:val="00B5764F"/>
    <w:rsid w:val="00B67ED6"/>
    <w:rsid w:val="00B7027E"/>
    <w:rsid w:val="00B72F3D"/>
    <w:rsid w:val="00B74337"/>
    <w:rsid w:val="00B745E4"/>
    <w:rsid w:val="00BA14D2"/>
    <w:rsid w:val="00BA707F"/>
    <w:rsid w:val="00BB6E10"/>
    <w:rsid w:val="00BD0A28"/>
    <w:rsid w:val="00BD0ABC"/>
    <w:rsid w:val="00BD389D"/>
    <w:rsid w:val="00BE34B8"/>
    <w:rsid w:val="00BE398A"/>
    <w:rsid w:val="00BF0A78"/>
    <w:rsid w:val="00BF21AD"/>
    <w:rsid w:val="00BF2297"/>
    <w:rsid w:val="00BF4139"/>
    <w:rsid w:val="00BF4472"/>
    <w:rsid w:val="00BF6007"/>
    <w:rsid w:val="00C03644"/>
    <w:rsid w:val="00C1416D"/>
    <w:rsid w:val="00C21EFA"/>
    <w:rsid w:val="00C324CC"/>
    <w:rsid w:val="00C361A9"/>
    <w:rsid w:val="00C36799"/>
    <w:rsid w:val="00C37B1B"/>
    <w:rsid w:val="00C4224C"/>
    <w:rsid w:val="00C66ECA"/>
    <w:rsid w:val="00C721BA"/>
    <w:rsid w:val="00C77B62"/>
    <w:rsid w:val="00C8406B"/>
    <w:rsid w:val="00C8531A"/>
    <w:rsid w:val="00C935FD"/>
    <w:rsid w:val="00C94847"/>
    <w:rsid w:val="00CA10E0"/>
    <w:rsid w:val="00CA3B3C"/>
    <w:rsid w:val="00CA4EA6"/>
    <w:rsid w:val="00CA5299"/>
    <w:rsid w:val="00CA5C12"/>
    <w:rsid w:val="00CB0FC5"/>
    <w:rsid w:val="00CB692D"/>
    <w:rsid w:val="00CC0C2B"/>
    <w:rsid w:val="00CC3DB2"/>
    <w:rsid w:val="00CC4BC6"/>
    <w:rsid w:val="00CC7F21"/>
    <w:rsid w:val="00CD3AE9"/>
    <w:rsid w:val="00CE131B"/>
    <w:rsid w:val="00CE16C1"/>
    <w:rsid w:val="00CE242C"/>
    <w:rsid w:val="00CF5425"/>
    <w:rsid w:val="00CF6D02"/>
    <w:rsid w:val="00D13D39"/>
    <w:rsid w:val="00D2296B"/>
    <w:rsid w:val="00D23849"/>
    <w:rsid w:val="00D314CC"/>
    <w:rsid w:val="00D31547"/>
    <w:rsid w:val="00D37209"/>
    <w:rsid w:val="00D51A98"/>
    <w:rsid w:val="00D55B8E"/>
    <w:rsid w:val="00D74358"/>
    <w:rsid w:val="00D74C03"/>
    <w:rsid w:val="00D75604"/>
    <w:rsid w:val="00D77FAD"/>
    <w:rsid w:val="00D81206"/>
    <w:rsid w:val="00D90DB0"/>
    <w:rsid w:val="00DA0836"/>
    <w:rsid w:val="00DA2631"/>
    <w:rsid w:val="00DB3DFA"/>
    <w:rsid w:val="00DC2C20"/>
    <w:rsid w:val="00DD2896"/>
    <w:rsid w:val="00DD295B"/>
    <w:rsid w:val="00DD4DD7"/>
    <w:rsid w:val="00DE2B7D"/>
    <w:rsid w:val="00DE4953"/>
    <w:rsid w:val="00DE6644"/>
    <w:rsid w:val="00DF215F"/>
    <w:rsid w:val="00DF52CC"/>
    <w:rsid w:val="00E00922"/>
    <w:rsid w:val="00E05855"/>
    <w:rsid w:val="00E1438C"/>
    <w:rsid w:val="00E22B8E"/>
    <w:rsid w:val="00E45249"/>
    <w:rsid w:val="00E517C5"/>
    <w:rsid w:val="00E52AA4"/>
    <w:rsid w:val="00E5690A"/>
    <w:rsid w:val="00E56B59"/>
    <w:rsid w:val="00E81C1F"/>
    <w:rsid w:val="00E85AC8"/>
    <w:rsid w:val="00E86F33"/>
    <w:rsid w:val="00EA52E8"/>
    <w:rsid w:val="00EA7D37"/>
    <w:rsid w:val="00EE35A7"/>
    <w:rsid w:val="00EF172E"/>
    <w:rsid w:val="00EF47B8"/>
    <w:rsid w:val="00F02743"/>
    <w:rsid w:val="00F03710"/>
    <w:rsid w:val="00F05579"/>
    <w:rsid w:val="00F15294"/>
    <w:rsid w:val="00F24087"/>
    <w:rsid w:val="00F30CBA"/>
    <w:rsid w:val="00F30EA6"/>
    <w:rsid w:val="00F36C4F"/>
    <w:rsid w:val="00F40982"/>
    <w:rsid w:val="00F50BB5"/>
    <w:rsid w:val="00F5580D"/>
    <w:rsid w:val="00F56F40"/>
    <w:rsid w:val="00F67706"/>
    <w:rsid w:val="00F6777E"/>
    <w:rsid w:val="00F80294"/>
    <w:rsid w:val="00F8776C"/>
    <w:rsid w:val="00F93E93"/>
    <w:rsid w:val="00F941E4"/>
    <w:rsid w:val="00FA3411"/>
    <w:rsid w:val="00FA43FF"/>
    <w:rsid w:val="00FA57C1"/>
    <w:rsid w:val="00FA57FD"/>
    <w:rsid w:val="00FC00CE"/>
    <w:rsid w:val="00FC27C6"/>
    <w:rsid w:val="00FD3643"/>
    <w:rsid w:val="00FD612C"/>
    <w:rsid w:val="00FD6644"/>
    <w:rsid w:val="00FE1BD7"/>
    <w:rsid w:val="00FE2A5A"/>
    <w:rsid w:val="00FE2F54"/>
    <w:rsid w:val="00FE4EBE"/>
    <w:rsid w:val="00FE5014"/>
    <w:rsid w:val="00FE6068"/>
    <w:rsid w:val="00FE7DE6"/>
    <w:rsid w:val="00FF03FB"/>
    <w:rsid w:val="00FF2D21"/>
    <w:rsid w:val="00FF5CD8"/>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2A7CAF"/>
  <w15:chartTrackingRefBased/>
  <w15:docId w15:val="{B4CF8792-DED5-4465-9B79-C9AFA236E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8858AA"/>
    <w:pPr>
      <w:keepNext/>
      <w:spacing w:before="360" w:after="60" w:line="360" w:lineRule="auto"/>
      <w:ind w:right="567"/>
      <w:contextualSpacing/>
      <w:outlineLvl w:val="0"/>
    </w:pPr>
    <w:rPr>
      <w:rFonts w:ascii="Times New Roman" w:eastAsia="Times New Roman" w:hAnsi="Times New Roman" w:cs="Arial"/>
      <w:b/>
      <w:bCs/>
      <w:kern w:val="32"/>
      <w:sz w:val="24"/>
      <w:szCs w:val="32"/>
      <w:lang w:val="en-GB" w:eastAsia="en-GB"/>
    </w:rPr>
  </w:style>
  <w:style w:type="paragraph" w:styleId="Heading2">
    <w:name w:val="heading 2"/>
    <w:basedOn w:val="Normal"/>
    <w:next w:val="Normal"/>
    <w:link w:val="Heading2Char"/>
    <w:uiPriority w:val="9"/>
    <w:unhideWhenUsed/>
    <w:qFormat/>
    <w:rsid w:val="008858A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858A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ishlah12title">
    <w:name w:val="Alishlah_1.2_title"/>
    <w:next w:val="Alishlah13authornames"/>
    <w:qFormat/>
    <w:rsid w:val="00727D5A"/>
    <w:pPr>
      <w:adjustRightInd w:val="0"/>
      <w:snapToGrid w:val="0"/>
      <w:spacing w:before="600" w:after="240" w:line="400" w:lineRule="exact"/>
      <w:jc w:val="both"/>
    </w:pPr>
    <w:rPr>
      <w:rFonts w:ascii="Palatino Linotype" w:eastAsia="Times New Roman" w:hAnsi="Palatino Linotype" w:cs="Times New Roman"/>
      <w:b/>
      <w:snapToGrid w:val="0"/>
      <w:color w:val="000000"/>
      <w:sz w:val="28"/>
      <w:szCs w:val="28"/>
      <w:lang w:val="en-GB" w:eastAsia="de-DE" w:bidi="en-US"/>
    </w:rPr>
  </w:style>
  <w:style w:type="paragraph" w:customStyle="1" w:styleId="Alishlah13authornames">
    <w:name w:val="Alishlah_1.3_authornames"/>
    <w:basedOn w:val="Normal"/>
    <w:next w:val="Alishlah14history"/>
    <w:qFormat/>
    <w:rsid w:val="008E64A2"/>
    <w:pPr>
      <w:adjustRightInd w:val="0"/>
      <w:snapToGrid w:val="0"/>
      <w:spacing w:after="120" w:line="260" w:lineRule="atLeast"/>
    </w:pPr>
    <w:rPr>
      <w:rFonts w:ascii="Palatino Linotype" w:eastAsia="Times New Roman" w:hAnsi="Palatino Linotype" w:cs="Times New Roman"/>
      <w:b/>
      <w:color w:val="000000"/>
      <w:sz w:val="20"/>
      <w:lang w:val="en-US" w:eastAsia="de-DE" w:bidi="en-US"/>
    </w:rPr>
  </w:style>
  <w:style w:type="paragraph" w:customStyle="1" w:styleId="Alishlah14history">
    <w:name w:val="Alishlah_1.4_history"/>
    <w:basedOn w:val="Normal"/>
    <w:next w:val="Normal"/>
    <w:qFormat/>
    <w:rsid w:val="00E45249"/>
    <w:pPr>
      <w:adjustRightInd w:val="0"/>
      <w:snapToGrid w:val="0"/>
      <w:spacing w:after="0" w:line="240" w:lineRule="auto"/>
    </w:pPr>
    <w:rPr>
      <w:rFonts w:ascii="Palatino Linotype" w:eastAsia="Times New Roman" w:hAnsi="Palatino Linotype" w:cs="Times New Roman"/>
      <w:color w:val="000000"/>
      <w:sz w:val="18"/>
      <w:szCs w:val="20"/>
      <w:lang w:val="en-US" w:eastAsia="de-DE" w:bidi="en-US"/>
    </w:rPr>
  </w:style>
  <w:style w:type="paragraph" w:customStyle="1" w:styleId="Alishlah16affiliation">
    <w:name w:val="Alishlah_1.6_affiliation"/>
    <w:basedOn w:val="Normal"/>
    <w:qFormat/>
    <w:rsid w:val="008E64A2"/>
    <w:pPr>
      <w:adjustRightInd w:val="0"/>
      <w:snapToGrid w:val="0"/>
      <w:spacing w:after="0" w:line="200" w:lineRule="atLeast"/>
      <w:ind w:left="311" w:hanging="198"/>
    </w:pPr>
    <w:rPr>
      <w:rFonts w:ascii="Palatino Linotype" w:eastAsia="Times New Roman" w:hAnsi="Palatino Linotype" w:cs="Times New Roman"/>
      <w:color w:val="000000"/>
      <w:sz w:val="18"/>
      <w:szCs w:val="18"/>
      <w:lang w:val="en-US" w:eastAsia="de-DE" w:bidi="en-US"/>
    </w:rPr>
  </w:style>
  <w:style w:type="paragraph" w:customStyle="1" w:styleId="Alishlah2authorcorrespondence">
    <w:name w:val="Alishlah_2_author_correspondence"/>
    <w:qFormat/>
    <w:rsid w:val="008E64A2"/>
    <w:pPr>
      <w:kinsoku w:val="0"/>
      <w:overflowPunct w:val="0"/>
      <w:autoSpaceDE w:val="0"/>
      <w:autoSpaceDN w:val="0"/>
      <w:adjustRightInd w:val="0"/>
      <w:snapToGrid w:val="0"/>
      <w:spacing w:after="0" w:line="200" w:lineRule="atLeast"/>
      <w:ind w:left="311" w:hanging="198"/>
    </w:pPr>
    <w:rPr>
      <w:rFonts w:ascii="Palatino Linotype" w:eastAsia="Times New Roman" w:hAnsi="Palatino Linotype" w:cs="Times New Roman"/>
      <w:snapToGrid w:val="0"/>
      <w:color w:val="000000"/>
      <w:sz w:val="18"/>
      <w:szCs w:val="20"/>
      <w:lang w:val="en-US" w:eastAsia="de-DE" w:bidi="en-US"/>
    </w:rPr>
  </w:style>
  <w:style w:type="paragraph" w:customStyle="1" w:styleId="Alishlah17abstract">
    <w:name w:val="Alishlah_1.7_abstract"/>
    <w:basedOn w:val="Alishlah31text"/>
    <w:next w:val="Alishlah18keywords"/>
    <w:qFormat/>
    <w:rsid w:val="00E45249"/>
    <w:pPr>
      <w:spacing w:line="240" w:lineRule="auto"/>
      <w:ind w:left="113" w:firstLine="0"/>
    </w:pPr>
    <w:rPr>
      <w:snapToGrid/>
      <w:szCs w:val="20"/>
    </w:rPr>
  </w:style>
  <w:style w:type="paragraph" w:customStyle="1" w:styleId="Alishlah18keywords">
    <w:name w:val="Alishlah_1.8_keywords"/>
    <w:basedOn w:val="Alishlah31text"/>
    <w:next w:val="Normal"/>
    <w:qFormat/>
    <w:rsid w:val="00E45249"/>
    <w:pPr>
      <w:spacing w:line="240" w:lineRule="auto"/>
      <w:ind w:left="37" w:firstLine="0"/>
    </w:pPr>
    <w:rPr>
      <w:sz w:val="18"/>
      <w:szCs w:val="18"/>
    </w:rPr>
  </w:style>
  <w:style w:type="paragraph" w:customStyle="1" w:styleId="Alishlah31text">
    <w:name w:val="Alishlah_3.1_text"/>
    <w:qFormat/>
    <w:rsid w:val="008E64A2"/>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Alishlah21heading1">
    <w:name w:val="Alishlah_2.1_heading1"/>
    <w:basedOn w:val="Normal"/>
    <w:qFormat/>
    <w:rsid w:val="008E64A2"/>
    <w:pPr>
      <w:numPr>
        <w:numId w:val="3"/>
      </w:numPr>
      <w:adjustRightInd w:val="0"/>
      <w:snapToGrid w:val="0"/>
      <w:spacing w:before="240" w:after="120" w:line="260" w:lineRule="atLeast"/>
      <w:ind w:left="426" w:hanging="426"/>
      <w:outlineLvl w:val="0"/>
    </w:pPr>
    <w:rPr>
      <w:rFonts w:ascii="Palatino Linotype" w:eastAsia="Times New Roman" w:hAnsi="Palatino Linotype" w:cs="Times New Roman"/>
      <w:b/>
      <w:snapToGrid w:val="0"/>
      <w:color w:val="000000"/>
      <w:sz w:val="20"/>
      <w:lang w:val="en-US" w:eastAsia="zh-CN" w:bidi="en-US"/>
    </w:rPr>
  </w:style>
  <w:style w:type="paragraph" w:customStyle="1" w:styleId="Alishlah32textnoindent">
    <w:name w:val="Alishlah_3.2_text_no_indent"/>
    <w:basedOn w:val="Alishlah31text"/>
    <w:qFormat/>
    <w:rsid w:val="008E64A2"/>
    <w:pPr>
      <w:ind w:firstLine="0"/>
    </w:pPr>
  </w:style>
  <w:style w:type="paragraph" w:customStyle="1" w:styleId="Alishlah33textspaceafter">
    <w:name w:val="Alishlah_3.3_text_space_after"/>
    <w:basedOn w:val="Alishlah31text"/>
    <w:qFormat/>
    <w:rsid w:val="008E64A2"/>
    <w:pPr>
      <w:spacing w:after="240"/>
    </w:pPr>
  </w:style>
  <w:style w:type="paragraph" w:customStyle="1" w:styleId="Alishlah34textspacebefore">
    <w:name w:val="Alishlah_3.4_text_space_before"/>
    <w:basedOn w:val="Alishlah31text"/>
    <w:qFormat/>
    <w:rsid w:val="008E64A2"/>
    <w:pPr>
      <w:spacing w:before="240"/>
    </w:pPr>
  </w:style>
  <w:style w:type="paragraph" w:customStyle="1" w:styleId="Alishlah35textbeforelist">
    <w:name w:val="Alishlah_3.5_text_before_list"/>
    <w:basedOn w:val="Alishlah31text"/>
    <w:qFormat/>
    <w:rsid w:val="008E64A2"/>
    <w:pPr>
      <w:spacing w:after="120"/>
    </w:pPr>
  </w:style>
  <w:style w:type="paragraph" w:customStyle="1" w:styleId="Alishlah36textafterlist">
    <w:name w:val="Alishlah_3.6_text_after_list"/>
    <w:basedOn w:val="Alishlah31text"/>
    <w:qFormat/>
    <w:rsid w:val="008E64A2"/>
    <w:pPr>
      <w:spacing w:before="120"/>
    </w:pPr>
  </w:style>
  <w:style w:type="paragraph" w:customStyle="1" w:styleId="Alishlah37itemize">
    <w:name w:val="Alishlah_3.7_itemize"/>
    <w:basedOn w:val="Alishlah31text"/>
    <w:qFormat/>
    <w:rsid w:val="008E64A2"/>
    <w:pPr>
      <w:numPr>
        <w:numId w:val="1"/>
      </w:numPr>
      <w:ind w:left="425" w:hanging="425"/>
    </w:pPr>
  </w:style>
  <w:style w:type="paragraph" w:customStyle="1" w:styleId="Alishlah38bullet">
    <w:name w:val="Alishlah_3.8_bullet"/>
    <w:basedOn w:val="Alishlah31text"/>
    <w:qFormat/>
    <w:rsid w:val="008E64A2"/>
    <w:pPr>
      <w:numPr>
        <w:numId w:val="2"/>
      </w:numPr>
      <w:ind w:left="425" w:hanging="425"/>
    </w:pPr>
  </w:style>
  <w:style w:type="paragraph" w:customStyle="1" w:styleId="Alishlah39equation">
    <w:name w:val="Alishlah_3.9_equation"/>
    <w:basedOn w:val="Alishlah31text"/>
    <w:qFormat/>
    <w:rsid w:val="008E64A2"/>
    <w:pPr>
      <w:spacing w:before="120" w:after="120"/>
      <w:ind w:left="709" w:firstLine="0"/>
      <w:jc w:val="center"/>
    </w:pPr>
  </w:style>
  <w:style w:type="paragraph" w:customStyle="1" w:styleId="Alishlah3aequationnumber">
    <w:name w:val="Alishlah_3.a_equation_number"/>
    <w:basedOn w:val="Alishlah31text"/>
    <w:qFormat/>
    <w:rsid w:val="008E64A2"/>
    <w:pPr>
      <w:spacing w:before="120" w:after="120" w:line="240" w:lineRule="auto"/>
      <w:ind w:firstLine="0"/>
      <w:jc w:val="right"/>
    </w:pPr>
  </w:style>
  <w:style w:type="paragraph" w:customStyle="1" w:styleId="Alishlah62Acknowledgments">
    <w:name w:val="Alishlah_6.2_Acknowledgments"/>
    <w:qFormat/>
    <w:rsid w:val="008E64A2"/>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val="en-US" w:eastAsia="de-DE" w:bidi="en-US"/>
    </w:rPr>
  </w:style>
  <w:style w:type="paragraph" w:customStyle="1" w:styleId="Alishlah41tablecaption">
    <w:name w:val="Alishlah_4.1_table_caption"/>
    <w:basedOn w:val="Alishlah62Acknowledgments"/>
    <w:qFormat/>
    <w:rsid w:val="0048254D"/>
    <w:pPr>
      <w:spacing w:before="240" w:after="120" w:line="260" w:lineRule="atLeast"/>
      <w:ind w:left="425" w:right="425"/>
      <w:jc w:val="center"/>
    </w:pPr>
    <w:rPr>
      <w:rFonts w:eastAsia="Georgia"/>
      <w:b/>
      <w:bCs/>
      <w:snapToGrid/>
      <w:szCs w:val="22"/>
    </w:rPr>
  </w:style>
  <w:style w:type="paragraph" w:customStyle="1" w:styleId="Alishlah42tablebody">
    <w:name w:val="Alishlah_4.2_table_body"/>
    <w:qFormat/>
    <w:rsid w:val="008E64A2"/>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Alishlah43tablefooter">
    <w:name w:val="Alishlah_4.3_table_footer"/>
    <w:basedOn w:val="Alishlah41tablecaption"/>
    <w:next w:val="Alishlah31text"/>
    <w:qFormat/>
    <w:rsid w:val="002B31FD"/>
    <w:pPr>
      <w:spacing w:before="0"/>
      <w:ind w:left="0" w:right="0"/>
    </w:pPr>
    <w:rPr>
      <w:b w:val="0"/>
      <w:bCs w:val="0"/>
    </w:rPr>
  </w:style>
  <w:style w:type="paragraph" w:customStyle="1" w:styleId="Alishlah51figurecaption">
    <w:name w:val="Alishlah_5.1_figure_caption"/>
    <w:basedOn w:val="Alishlah62Acknowledgments"/>
    <w:qFormat/>
    <w:rsid w:val="008E64A2"/>
    <w:pPr>
      <w:spacing w:after="240" w:line="260" w:lineRule="atLeast"/>
      <w:ind w:left="425" w:right="425"/>
    </w:pPr>
    <w:rPr>
      <w:snapToGrid/>
    </w:rPr>
  </w:style>
  <w:style w:type="paragraph" w:customStyle="1" w:styleId="Alishlah52figure">
    <w:name w:val="Alishlah_5.2_figure"/>
    <w:qFormat/>
    <w:rsid w:val="008E64A2"/>
    <w:pPr>
      <w:spacing w:after="0" w:line="240" w:lineRule="auto"/>
      <w:jc w:val="center"/>
    </w:pPr>
    <w:rPr>
      <w:rFonts w:ascii="Palatino Linotype" w:eastAsia="Times New Roman" w:hAnsi="Palatino Linotype" w:cs="Times New Roman"/>
      <w:snapToGrid w:val="0"/>
      <w:color w:val="000000"/>
      <w:sz w:val="24"/>
      <w:szCs w:val="20"/>
      <w:lang w:val="en-US" w:eastAsia="de-DE" w:bidi="en-US"/>
    </w:rPr>
  </w:style>
  <w:style w:type="paragraph" w:customStyle="1" w:styleId="MDPIheaderjournallogo">
    <w:name w:val="MDPI_header_journal_logo"/>
    <w:qFormat/>
    <w:rsid w:val="00EE35A7"/>
    <w:pPr>
      <w:adjustRightInd w:val="0"/>
      <w:snapToGrid w:val="0"/>
      <w:spacing w:after="0" w:line="240" w:lineRule="auto"/>
    </w:pPr>
    <w:rPr>
      <w:rFonts w:ascii="Palatino Linotype" w:eastAsia="Times New Roman" w:hAnsi="Palatino Linotype" w:cs="Times New Roman"/>
      <w:i/>
      <w:color w:val="000000"/>
      <w:sz w:val="24"/>
      <w:lang w:val="en-US" w:eastAsia="de-CH"/>
    </w:rPr>
  </w:style>
  <w:style w:type="paragraph" w:customStyle="1" w:styleId="Alishlah81Quote">
    <w:name w:val="Alishlah_8.1_Quote"/>
    <w:basedOn w:val="Alishlah32textnoindent"/>
    <w:qFormat/>
    <w:rsid w:val="00056E9C"/>
    <w:pPr>
      <w:ind w:left="426"/>
    </w:pPr>
    <w:rPr>
      <w:iCs/>
    </w:rPr>
  </w:style>
  <w:style w:type="paragraph" w:customStyle="1" w:styleId="Alishlah23heading3">
    <w:name w:val="Alishlah_2.3_heading3"/>
    <w:basedOn w:val="Alishlah31text"/>
    <w:qFormat/>
    <w:rsid w:val="008E64A2"/>
    <w:pPr>
      <w:spacing w:before="240" w:after="120"/>
      <w:ind w:firstLine="0"/>
      <w:jc w:val="left"/>
      <w:outlineLvl w:val="2"/>
    </w:pPr>
  </w:style>
  <w:style w:type="paragraph" w:customStyle="1" w:styleId="Alishlah22heading2">
    <w:name w:val="Alishlah_2.2_heading2"/>
    <w:basedOn w:val="Normal"/>
    <w:qFormat/>
    <w:rsid w:val="00E45249"/>
    <w:pPr>
      <w:kinsoku w:val="0"/>
      <w:overflowPunct w:val="0"/>
      <w:autoSpaceDE w:val="0"/>
      <w:autoSpaceDN w:val="0"/>
      <w:adjustRightInd w:val="0"/>
      <w:snapToGrid w:val="0"/>
      <w:spacing w:before="240" w:after="120" w:line="260" w:lineRule="atLeast"/>
      <w:outlineLvl w:val="1"/>
    </w:pPr>
    <w:rPr>
      <w:rFonts w:ascii="Palatino Linotype" w:eastAsia="Georgia" w:hAnsi="Palatino Linotype" w:cs="Times New Roman"/>
      <w:b/>
      <w:bCs/>
      <w:i/>
      <w:noProof/>
      <w:snapToGrid w:val="0"/>
      <w:color w:val="000000"/>
      <w:sz w:val="20"/>
      <w:lang w:val="en-US" w:eastAsia="de-DE" w:bidi="en-US"/>
    </w:rPr>
  </w:style>
  <w:style w:type="paragraph" w:customStyle="1" w:styleId="Alishlah71References">
    <w:name w:val="Alishlah_7.1_References"/>
    <w:basedOn w:val="Normal"/>
    <w:qFormat/>
    <w:rsid w:val="0048254D"/>
    <w:pPr>
      <w:widowControl w:val="0"/>
      <w:autoSpaceDE w:val="0"/>
      <w:autoSpaceDN w:val="0"/>
      <w:adjustRightInd w:val="0"/>
      <w:spacing w:after="0" w:line="240" w:lineRule="atLeast"/>
      <w:ind w:left="480" w:hanging="480"/>
      <w:jc w:val="both"/>
    </w:pPr>
    <w:rPr>
      <w:rFonts w:ascii="Palatino Linotype" w:hAnsi="Palatino Linotype" w:cs="Times New Roman"/>
      <w:noProof/>
      <w:sz w:val="20"/>
      <w:szCs w:val="20"/>
    </w:rPr>
  </w:style>
  <w:style w:type="character" w:styleId="Hyperlink">
    <w:name w:val="Hyperlink"/>
    <w:uiPriority w:val="99"/>
    <w:unhideWhenUsed/>
    <w:qFormat/>
    <w:rsid w:val="008E64A2"/>
    <w:rPr>
      <w:color w:val="0563C1"/>
      <w:u w:val="single"/>
    </w:rPr>
  </w:style>
  <w:style w:type="paragraph" w:styleId="Header">
    <w:name w:val="header"/>
    <w:basedOn w:val="Normal"/>
    <w:link w:val="HeaderChar"/>
    <w:uiPriority w:val="99"/>
    <w:unhideWhenUsed/>
    <w:qFormat/>
    <w:rsid w:val="008E64A2"/>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8E64A2"/>
  </w:style>
  <w:style w:type="paragraph" w:styleId="Footer">
    <w:name w:val="footer"/>
    <w:basedOn w:val="Normal"/>
    <w:link w:val="FooterChar"/>
    <w:uiPriority w:val="99"/>
    <w:unhideWhenUsed/>
    <w:qFormat/>
    <w:rsid w:val="008E64A2"/>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8E64A2"/>
  </w:style>
  <w:style w:type="paragraph" w:styleId="FootnoteText">
    <w:name w:val="footnote text"/>
    <w:aliases w:val="Char"/>
    <w:basedOn w:val="Normal"/>
    <w:link w:val="FootnoteTextChar"/>
    <w:uiPriority w:val="99"/>
    <w:unhideWhenUsed/>
    <w:qFormat/>
    <w:rsid w:val="00056E9C"/>
    <w:pPr>
      <w:spacing w:after="0" w:line="240" w:lineRule="auto"/>
    </w:pPr>
    <w:rPr>
      <w:sz w:val="20"/>
      <w:szCs w:val="20"/>
    </w:rPr>
  </w:style>
  <w:style w:type="character" w:customStyle="1" w:styleId="FootnoteTextChar">
    <w:name w:val="Footnote Text Char"/>
    <w:aliases w:val="Char Char"/>
    <w:basedOn w:val="DefaultParagraphFont"/>
    <w:link w:val="FootnoteText"/>
    <w:uiPriority w:val="99"/>
    <w:qFormat/>
    <w:rsid w:val="00056E9C"/>
    <w:rPr>
      <w:sz w:val="20"/>
      <w:szCs w:val="20"/>
    </w:rPr>
  </w:style>
  <w:style w:type="character" w:styleId="FootnoteReference">
    <w:name w:val="footnote reference"/>
    <w:basedOn w:val="DefaultParagraphFont"/>
    <w:uiPriority w:val="99"/>
    <w:unhideWhenUsed/>
    <w:qFormat/>
    <w:rsid w:val="00056E9C"/>
    <w:rPr>
      <w:vertAlign w:val="superscript"/>
    </w:rPr>
  </w:style>
  <w:style w:type="character" w:customStyle="1" w:styleId="UnresolvedMention1">
    <w:name w:val="Unresolved Mention1"/>
    <w:basedOn w:val="DefaultParagraphFont"/>
    <w:uiPriority w:val="99"/>
    <w:semiHidden/>
    <w:unhideWhenUsed/>
    <w:qFormat/>
    <w:rsid w:val="00BF0A78"/>
    <w:rPr>
      <w:color w:val="605E5C"/>
      <w:shd w:val="clear" w:color="auto" w:fill="E1DFDD"/>
    </w:rPr>
  </w:style>
  <w:style w:type="character" w:customStyle="1" w:styleId="Heading1Char">
    <w:name w:val="Heading 1 Char"/>
    <w:basedOn w:val="DefaultParagraphFont"/>
    <w:link w:val="Heading1"/>
    <w:qFormat/>
    <w:rsid w:val="008858AA"/>
    <w:rPr>
      <w:rFonts w:ascii="Times New Roman" w:eastAsia="Times New Roman" w:hAnsi="Times New Roman" w:cs="Arial"/>
      <w:b/>
      <w:bCs/>
      <w:kern w:val="32"/>
      <w:sz w:val="24"/>
      <w:szCs w:val="32"/>
      <w:lang w:val="en-GB" w:eastAsia="en-GB"/>
    </w:rPr>
  </w:style>
  <w:style w:type="character" w:customStyle="1" w:styleId="Heading2Char">
    <w:name w:val="Heading 2 Char"/>
    <w:basedOn w:val="DefaultParagraphFont"/>
    <w:link w:val="Heading2"/>
    <w:uiPriority w:val="9"/>
    <w:qFormat/>
    <w:rsid w:val="008858A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qFormat/>
    <w:rsid w:val="008858AA"/>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5A7A9C"/>
    <w:rPr>
      <w:b/>
      <w:bCs/>
    </w:rPr>
  </w:style>
  <w:style w:type="paragraph" w:styleId="NormalWeb">
    <w:name w:val="Normal (Web)"/>
    <w:basedOn w:val="Normal"/>
    <w:uiPriority w:val="99"/>
    <w:unhideWhenUsed/>
    <w:qFormat/>
    <w:rsid w:val="00966B3D"/>
    <w:rPr>
      <w:rFonts w:ascii="Times New Roman" w:hAnsi="Times New Roman" w:cs="Times New Roman"/>
      <w:sz w:val="24"/>
      <w:szCs w:val="24"/>
    </w:rPr>
  </w:style>
  <w:style w:type="paragraph" w:styleId="ListParagraph">
    <w:name w:val="List Paragraph"/>
    <w:aliases w:val="Body of text"/>
    <w:basedOn w:val="Normal"/>
    <w:link w:val="ListParagraphChar"/>
    <w:uiPriority w:val="34"/>
    <w:qFormat/>
    <w:rsid w:val="00966B3D"/>
    <w:pPr>
      <w:spacing w:after="200" w:line="276" w:lineRule="auto"/>
      <w:ind w:left="720"/>
      <w:contextualSpacing/>
    </w:pPr>
    <w:rPr>
      <w:rFonts w:eastAsiaTheme="minorEastAsia" w:cs="Arial"/>
      <w:lang w:val="id-ID"/>
    </w:rPr>
  </w:style>
  <w:style w:type="character" w:styleId="CommentReference">
    <w:name w:val="annotation reference"/>
    <w:basedOn w:val="DefaultParagraphFont"/>
    <w:uiPriority w:val="99"/>
    <w:semiHidden/>
    <w:unhideWhenUsed/>
    <w:qFormat/>
    <w:rsid w:val="00366DA9"/>
    <w:rPr>
      <w:sz w:val="16"/>
      <w:szCs w:val="16"/>
    </w:rPr>
  </w:style>
  <w:style w:type="paragraph" w:styleId="CommentText">
    <w:name w:val="annotation text"/>
    <w:basedOn w:val="Normal"/>
    <w:link w:val="CommentTextChar"/>
    <w:uiPriority w:val="99"/>
    <w:semiHidden/>
    <w:unhideWhenUsed/>
    <w:qFormat/>
    <w:rsid w:val="00366DA9"/>
    <w:pPr>
      <w:spacing w:line="240" w:lineRule="auto"/>
    </w:pPr>
    <w:rPr>
      <w:sz w:val="20"/>
      <w:szCs w:val="20"/>
    </w:rPr>
  </w:style>
  <w:style w:type="character" w:customStyle="1" w:styleId="CommentTextChar">
    <w:name w:val="Comment Text Char"/>
    <w:basedOn w:val="DefaultParagraphFont"/>
    <w:link w:val="CommentText"/>
    <w:uiPriority w:val="99"/>
    <w:semiHidden/>
    <w:qFormat/>
    <w:rsid w:val="00366DA9"/>
    <w:rPr>
      <w:sz w:val="20"/>
      <w:szCs w:val="20"/>
    </w:rPr>
  </w:style>
  <w:style w:type="paragraph" w:styleId="CommentSubject">
    <w:name w:val="annotation subject"/>
    <w:basedOn w:val="CommentText"/>
    <w:next w:val="CommentText"/>
    <w:link w:val="CommentSubjectChar"/>
    <w:uiPriority w:val="99"/>
    <w:semiHidden/>
    <w:unhideWhenUsed/>
    <w:qFormat/>
    <w:rsid w:val="00366DA9"/>
    <w:rPr>
      <w:b/>
      <w:bCs/>
    </w:rPr>
  </w:style>
  <w:style w:type="character" w:customStyle="1" w:styleId="CommentSubjectChar">
    <w:name w:val="Comment Subject Char"/>
    <w:basedOn w:val="CommentTextChar"/>
    <w:link w:val="CommentSubject"/>
    <w:uiPriority w:val="99"/>
    <w:semiHidden/>
    <w:qFormat/>
    <w:rsid w:val="00366DA9"/>
    <w:rPr>
      <w:b/>
      <w:bCs/>
      <w:sz w:val="20"/>
      <w:szCs w:val="20"/>
    </w:rPr>
  </w:style>
  <w:style w:type="paragraph" w:styleId="BalloonText">
    <w:name w:val="Balloon Text"/>
    <w:basedOn w:val="Normal"/>
    <w:link w:val="BalloonTextChar"/>
    <w:uiPriority w:val="99"/>
    <w:semiHidden/>
    <w:unhideWhenUsed/>
    <w:qFormat/>
    <w:rsid w:val="00366D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366DA9"/>
    <w:rPr>
      <w:rFonts w:ascii="Segoe UI" w:hAnsi="Segoe UI" w:cs="Segoe UI"/>
      <w:sz w:val="18"/>
      <w:szCs w:val="18"/>
    </w:rPr>
  </w:style>
  <w:style w:type="character" w:customStyle="1" w:styleId="tlid-translation">
    <w:name w:val="tlid-translation"/>
    <w:basedOn w:val="DefaultParagraphFont"/>
    <w:rsid w:val="007E0F04"/>
  </w:style>
  <w:style w:type="table" w:styleId="PlainTable2">
    <w:name w:val="Plain Table 2"/>
    <w:basedOn w:val="TableNormal"/>
    <w:uiPriority w:val="42"/>
    <w:rsid w:val="007E0F0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unhideWhenUsed/>
    <w:qFormat/>
    <w:rsid w:val="008D272B"/>
    <w:pPr>
      <w:spacing w:after="200" w:line="240" w:lineRule="auto"/>
    </w:pPr>
    <w:rPr>
      <w:i/>
      <w:iCs/>
      <w:color w:val="44546A" w:themeColor="text2"/>
      <w:sz w:val="18"/>
      <w:szCs w:val="18"/>
    </w:rPr>
  </w:style>
  <w:style w:type="character" w:customStyle="1" w:styleId="UnresolvedMention2">
    <w:name w:val="Unresolved Mention2"/>
    <w:basedOn w:val="DefaultParagraphFont"/>
    <w:uiPriority w:val="99"/>
    <w:semiHidden/>
    <w:unhideWhenUsed/>
    <w:rsid w:val="005C4902"/>
    <w:rPr>
      <w:color w:val="605E5C"/>
      <w:shd w:val="clear" w:color="auto" w:fill="E1DFDD"/>
    </w:rPr>
  </w:style>
  <w:style w:type="character" w:customStyle="1" w:styleId="UnresolvedMention3">
    <w:name w:val="Unresolved Mention3"/>
    <w:basedOn w:val="DefaultParagraphFont"/>
    <w:uiPriority w:val="99"/>
    <w:semiHidden/>
    <w:unhideWhenUsed/>
    <w:rsid w:val="00784B9B"/>
    <w:rPr>
      <w:color w:val="605E5C"/>
      <w:shd w:val="clear" w:color="auto" w:fill="E1DFDD"/>
    </w:rPr>
  </w:style>
  <w:style w:type="paragraph" w:styleId="TOC1">
    <w:name w:val="toc 1"/>
    <w:basedOn w:val="Normal"/>
    <w:uiPriority w:val="1"/>
    <w:qFormat/>
    <w:rsid w:val="0061136D"/>
    <w:pPr>
      <w:widowControl w:val="0"/>
      <w:autoSpaceDE w:val="0"/>
      <w:autoSpaceDN w:val="0"/>
      <w:spacing w:before="123" w:after="0" w:line="240" w:lineRule="auto"/>
      <w:ind w:right="983"/>
      <w:jc w:val="right"/>
    </w:pPr>
    <w:rPr>
      <w:rFonts w:ascii="Times New Roman" w:eastAsia="Times New Roman" w:hAnsi="Times New Roman" w:cs="Times New Roman"/>
      <w:b/>
      <w:bCs/>
      <w:sz w:val="24"/>
      <w:szCs w:val="24"/>
      <w:lang w:val="en-US" w:bidi="en-US"/>
    </w:rPr>
  </w:style>
  <w:style w:type="paragraph" w:styleId="TOC2">
    <w:name w:val="toc 2"/>
    <w:basedOn w:val="Normal"/>
    <w:uiPriority w:val="1"/>
    <w:qFormat/>
    <w:rsid w:val="0061136D"/>
    <w:pPr>
      <w:widowControl w:val="0"/>
      <w:autoSpaceDE w:val="0"/>
      <w:autoSpaceDN w:val="0"/>
      <w:spacing w:before="122" w:after="0" w:line="240" w:lineRule="auto"/>
      <w:ind w:right="983"/>
      <w:jc w:val="right"/>
    </w:pPr>
    <w:rPr>
      <w:rFonts w:ascii="Times New Roman" w:eastAsia="Times New Roman" w:hAnsi="Times New Roman" w:cs="Times New Roman"/>
      <w:sz w:val="24"/>
      <w:szCs w:val="24"/>
      <w:lang w:val="en-US" w:bidi="en-US"/>
    </w:rPr>
  </w:style>
  <w:style w:type="paragraph" w:styleId="TOC3">
    <w:name w:val="toc 3"/>
    <w:basedOn w:val="Normal"/>
    <w:uiPriority w:val="1"/>
    <w:qFormat/>
    <w:rsid w:val="0061136D"/>
    <w:pPr>
      <w:widowControl w:val="0"/>
      <w:autoSpaceDE w:val="0"/>
      <w:autoSpaceDN w:val="0"/>
      <w:spacing w:before="122" w:after="0" w:line="240" w:lineRule="auto"/>
      <w:ind w:left="1405" w:right="983" w:hanging="1406"/>
      <w:jc w:val="right"/>
    </w:pPr>
    <w:rPr>
      <w:rFonts w:ascii="Times New Roman" w:eastAsia="Times New Roman" w:hAnsi="Times New Roman" w:cs="Times New Roman"/>
      <w:i/>
      <w:sz w:val="24"/>
      <w:szCs w:val="24"/>
      <w:lang w:val="en-US" w:bidi="en-US"/>
    </w:rPr>
  </w:style>
  <w:style w:type="paragraph" w:styleId="BodyText">
    <w:name w:val="Body Text"/>
    <w:basedOn w:val="Normal"/>
    <w:link w:val="BodyTextChar"/>
    <w:uiPriority w:val="1"/>
    <w:qFormat/>
    <w:rsid w:val="0061136D"/>
    <w:pPr>
      <w:widowControl w:val="0"/>
      <w:autoSpaceDE w:val="0"/>
      <w:autoSpaceDN w:val="0"/>
      <w:spacing w:after="0" w:line="240" w:lineRule="auto"/>
    </w:pPr>
    <w:rPr>
      <w:rFonts w:ascii="Times New Roman" w:eastAsia="Times New Roman" w:hAnsi="Times New Roman" w:cs="Times New Roman"/>
      <w:sz w:val="24"/>
      <w:szCs w:val="24"/>
      <w:lang w:val="en-US" w:bidi="en-US"/>
    </w:rPr>
  </w:style>
  <w:style w:type="character" w:customStyle="1" w:styleId="BodyTextChar">
    <w:name w:val="Body Text Char"/>
    <w:basedOn w:val="DefaultParagraphFont"/>
    <w:link w:val="BodyText"/>
    <w:uiPriority w:val="1"/>
    <w:rsid w:val="0061136D"/>
    <w:rPr>
      <w:rFonts w:ascii="Times New Roman" w:eastAsia="Times New Roman" w:hAnsi="Times New Roman" w:cs="Times New Roman"/>
      <w:sz w:val="24"/>
      <w:szCs w:val="24"/>
      <w:lang w:val="en-US" w:bidi="en-US"/>
    </w:rPr>
  </w:style>
  <w:style w:type="paragraph" w:customStyle="1" w:styleId="TableParagraph">
    <w:name w:val="Table Paragraph"/>
    <w:basedOn w:val="Normal"/>
    <w:uiPriority w:val="1"/>
    <w:qFormat/>
    <w:rsid w:val="0061136D"/>
    <w:pPr>
      <w:widowControl w:val="0"/>
      <w:autoSpaceDE w:val="0"/>
      <w:autoSpaceDN w:val="0"/>
      <w:spacing w:after="0" w:line="240" w:lineRule="auto"/>
    </w:pPr>
    <w:rPr>
      <w:rFonts w:ascii="Times New Roman" w:eastAsia="Times New Roman" w:hAnsi="Times New Roman" w:cs="Times New Roman"/>
      <w:lang w:val="en-US" w:bidi="en-US"/>
    </w:rPr>
  </w:style>
  <w:style w:type="character" w:customStyle="1" w:styleId="lc">
    <w:name w:val="lc"/>
    <w:basedOn w:val="DefaultParagraphFont"/>
    <w:rsid w:val="0061136D"/>
  </w:style>
  <w:style w:type="character" w:customStyle="1" w:styleId="kw">
    <w:name w:val="kw"/>
    <w:basedOn w:val="DefaultParagraphFont"/>
    <w:rsid w:val="0061136D"/>
  </w:style>
  <w:style w:type="character" w:customStyle="1" w:styleId="rc">
    <w:name w:val="rc"/>
    <w:basedOn w:val="DefaultParagraphFont"/>
    <w:rsid w:val="0061136D"/>
  </w:style>
  <w:style w:type="character" w:customStyle="1" w:styleId="st">
    <w:name w:val="st"/>
    <w:basedOn w:val="DefaultParagraphFont"/>
    <w:rsid w:val="0061136D"/>
  </w:style>
  <w:style w:type="character" w:styleId="UnresolvedMention">
    <w:name w:val="Unresolved Mention"/>
    <w:basedOn w:val="DefaultParagraphFont"/>
    <w:uiPriority w:val="99"/>
    <w:semiHidden/>
    <w:unhideWhenUsed/>
    <w:rsid w:val="00887B61"/>
    <w:rPr>
      <w:color w:val="605E5C"/>
      <w:shd w:val="clear" w:color="auto" w:fill="E1DFDD"/>
    </w:rPr>
  </w:style>
  <w:style w:type="table" w:styleId="TableGrid">
    <w:name w:val="Table Grid"/>
    <w:basedOn w:val="TableNormal"/>
    <w:uiPriority w:val="59"/>
    <w:qFormat/>
    <w:rsid w:val="00FF5CD8"/>
    <w:pPr>
      <w:spacing w:after="0" w:line="240" w:lineRule="auto"/>
    </w:pPr>
    <w:rPr>
      <w:rFonts w:eastAsiaTheme="minorEastAsia"/>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semiHidden/>
    <w:unhideWhenUsed/>
    <w:rsid w:val="0048254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8254D"/>
    <w:rPr>
      <w:sz w:val="16"/>
      <w:szCs w:val="16"/>
    </w:rPr>
  </w:style>
  <w:style w:type="character" w:customStyle="1" w:styleId="ListParagraphChar">
    <w:name w:val="List Paragraph Char"/>
    <w:aliases w:val="Body of text Char"/>
    <w:basedOn w:val="DefaultParagraphFont"/>
    <w:link w:val="ListParagraph"/>
    <w:uiPriority w:val="34"/>
    <w:locked/>
    <w:rsid w:val="00C37B1B"/>
    <w:rPr>
      <w:rFonts w:eastAsiaTheme="minorEastAsia" w:cs="Arial"/>
      <w:lang w:val="id-ID"/>
    </w:rPr>
  </w:style>
  <w:style w:type="paragraph" w:styleId="NoSpacing">
    <w:name w:val="No Spacing"/>
    <w:link w:val="NoSpacingChar"/>
    <w:uiPriority w:val="1"/>
    <w:qFormat/>
    <w:rsid w:val="00C37B1B"/>
    <w:pPr>
      <w:spacing w:after="0" w:line="240" w:lineRule="auto"/>
    </w:pPr>
    <w:rPr>
      <w:rFonts w:eastAsiaTheme="minorEastAsia"/>
      <w:lang w:val="id-ID" w:eastAsia="id-ID"/>
    </w:rPr>
  </w:style>
  <w:style w:type="paragraph" w:styleId="HTMLPreformatted">
    <w:name w:val="HTML Preformatted"/>
    <w:basedOn w:val="Normal"/>
    <w:link w:val="HTMLPreformattedChar"/>
    <w:uiPriority w:val="99"/>
    <w:unhideWhenUsed/>
    <w:qFormat/>
    <w:rsid w:val="00C37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C37B1B"/>
    <w:rPr>
      <w:rFonts w:ascii="Courier New" w:eastAsia="Times New Roman" w:hAnsi="Courier New" w:cs="Courier New"/>
      <w:sz w:val="20"/>
      <w:szCs w:val="20"/>
      <w:lang w:val="en-US"/>
    </w:rPr>
  </w:style>
  <w:style w:type="table" w:styleId="PlainTable4">
    <w:name w:val="Plain Table 4"/>
    <w:basedOn w:val="TableNormal"/>
    <w:uiPriority w:val="44"/>
    <w:rsid w:val="00C37B1B"/>
    <w:pPr>
      <w:spacing w:after="0" w:line="240" w:lineRule="auto"/>
    </w:pPr>
    <w:rPr>
      <w:rFonts w:eastAsiaTheme="minorHAnsi"/>
      <w:lang w:val="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
    <w:name w:val="Table Grid1"/>
    <w:basedOn w:val="TableNormal"/>
    <w:next w:val="TableGrid"/>
    <w:uiPriority w:val="59"/>
    <w:rsid w:val="00921BF0"/>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locked/>
    <w:rsid w:val="00B7027E"/>
    <w:rPr>
      <w:rFonts w:eastAsiaTheme="minorEastAsia"/>
      <w:lang w:val="id-ID" w:eastAsia="id-ID"/>
    </w:rPr>
  </w:style>
  <w:style w:type="paragraph" w:customStyle="1" w:styleId="Alishlah24HEading4">
    <w:name w:val="Alishlah_2.4 HEading4"/>
    <w:basedOn w:val="Heading3"/>
    <w:link w:val="Alishlah24HEading4Char"/>
    <w:qFormat/>
    <w:rsid w:val="002B31FD"/>
    <w:pPr>
      <w:spacing w:before="0"/>
    </w:pPr>
    <w:rPr>
      <w:rFonts w:ascii="Palatino Linotype" w:hAnsi="Palatino Linotype" w:cs="Times New Roman"/>
      <w:i/>
      <w:color w:val="auto"/>
      <w:sz w:val="20"/>
      <w:szCs w:val="20"/>
    </w:rPr>
  </w:style>
  <w:style w:type="character" w:customStyle="1" w:styleId="Alishlah24HEading4Char">
    <w:name w:val="Alishlah_2.4 HEading4 Char"/>
    <w:basedOn w:val="Heading3Char"/>
    <w:link w:val="Alishlah24HEading4"/>
    <w:rsid w:val="002B31FD"/>
    <w:rPr>
      <w:rFonts w:ascii="Palatino Linotype" w:eastAsiaTheme="majorEastAsia" w:hAnsi="Palatino Linotype" w:cs="Times New Roman"/>
      <w:i/>
      <w:color w:val="1F3763" w:themeColor="accent1" w:themeShade="7F"/>
      <w:sz w:val="20"/>
      <w:szCs w:val="20"/>
    </w:rPr>
  </w:style>
  <w:style w:type="character" w:customStyle="1" w:styleId="kcmread1114">
    <w:name w:val="kcmread1114"/>
    <w:basedOn w:val="DefaultParagraphFont"/>
    <w:rsid w:val="00FD6644"/>
  </w:style>
  <w:style w:type="character" w:customStyle="1" w:styleId="fontstyle01">
    <w:name w:val="fontstyle01"/>
    <w:basedOn w:val="DefaultParagraphFont"/>
    <w:rsid w:val="00C935FD"/>
    <w:rPr>
      <w:rFonts w:ascii="CalifornianFB" w:hAnsi="CalifornianFB" w:hint="default"/>
      <w:b w:val="0"/>
      <w:bCs w:val="0"/>
      <w:i w:val="0"/>
      <w:iCs w:val="0"/>
      <w:color w:val="24202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738560">
      <w:bodyDiv w:val="1"/>
      <w:marLeft w:val="0"/>
      <w:marRight w:val="0"/>
      <w:marTop w:val="0"/>
      <w:marBottom w:val="0"/>
      <w:divBdr>
        <w:top w:val="none" w:sz="0" w:space="0" w:color="auto"/>
        <w:left w:val="none" w:sz="0" w:space="0" w:color="auto"/>
        <w:bottom w:val="none" w:sz="0" w:space="0" w:color="auto"/>
        <w:right w:val="none" w:sz="0" w:space="0" w:color="auto"/>
      </w:divBdr>
    </w:div>
    <w:div w:id="358700256">
      <w:bodyDiv w:val="1"/>
      <w:marLeft w:val="0"/>
      <w:marRight w:val="0"/>
      <w:marTop w:val="0"/>
      <w:marBottom w:val="0"/>
      <w:divBdr>
        <w:top w:val="none" w:sz="0" w:space="0" w:color="auto"/>
        <w:left w:val="none" w:sz="0" w:space="0" w:color="auto"/>
        <w:bottom w:val="none" w:sz="0" w:space="0" w:color="auto"/>
        <w:right w:val="none" w:sz="0" w:space="0" w:color="auto"/>
      </w:divBdr>
    </w:div>
    <w:div w:id="407534032">
      <w:bodyDiv w:val="1"/>
      <w:marLeft w:val="0"/>
      <w:marRight w:val="0"/>
      <w:marTop w:val="0"/>
      <w:marBottom w:val="0"/>
      <w:divBdr>
        <w:top w:val="none" w:sz="0" w:space="0" w:color="auto"/>
        <w:left w:val="none" w:sz="0" w:space="0" w:color="auto"/>
        <w:bottom w:val="none" w:sz="0" w:space="0" w:color="auto"/>
        <w:right w:val="none" w:sz="0" w:space="0" w:color="auto"/>
      </w:divBdr>
    </w:div>
    <w:div w:id="413010094">
      <w:bodyDiv w:val="1"/>
      <w:marLeft w:val="0"/>
      <w:marRight w:val="0"/>
      <w:marTop w:val="0"/>
      <w:marBottom w:val="0"/>
      <w:divBdr>
        <w:top w:val="none" w:sz="0" w:space="0" w:color="auto"/>
        <w:left w:val="none" w:sz="0" w:space="0" w:color="auto"/>
        <w:bottom w:val="none" w:sz="0" w:space="0" w:color="auto"/>
        <w:right w:val="none" w:sz="0" w:space="0" w:color="auto"/>
      </w:divBdr>
    </w:div>
    <w:div w:id="569851219">
      <w:bodyDiv w:val="1"/>
      <w:marLeft w:val="0"/>
      <w:marRight w:val="0"/>
      <w:marTop w:val="0"/>
      <w:marBottom w:val="0"/>
      <w:divBdr>
        <w:top w:val="none" w:sz="0" w:space="0" w:color="auto"/>
        <w:left w:val="none" w:sz="0" w:space="0" w:color="auto"/>
        <w:bottom w:val="none" w:sz="0" w:space="0" w:color="auto"/>
        <w:right w:val="none" w:sz="0" w:space="0" w:color="auto"/>
      </w:divBdr>
    </w:div>
    <w:div w:id="1571504829">
      <w:bodyDiv w:val="1"/>
      <w:marLeft w:val="0"/>
      <w:marRight w:val="0"/>
      <w:marTop w:val="0"/>
      <w:marBottom w:val="0"/>
      <w:divBdr>
        <w:top w:val="none" w:sz="0" w:space="0" w:color="auto"/>
        <w:left w:val="none" w:sz="0" w:space="0" w:color="auto"/>
        <w:bottom w:val="none" w:sz="0" w:space="0" w:color="auto"/>
        <w:right w:val="none" w:sz="0" w:space="0" w:color="auto"/>
      </w:divBdr>
    </w:div>
    <w:div w:id="1593662021">
      <w:bodyDiv w:val="1"/>
      <w:marLeft w:val="0"/>
      <w:marRight w:val="0"/>
      <w:marTop w:val="0"/>
      <w:marBottom w:val="0"/>
      <w:divBdr>
        <w:top w:val="none" w:sz="0" w:space="0" w:color="auto"/>
        <w:left w:val="none" w:sz="0" w:space="0" w:color="auto"/>
        <w:bottom w:val="none" w:sz="0" w:space="0" w:color="auto"/>
        <w:right w:val="none" w:sz="0" w:space="0" w:color="auto"/>
      </w:divBdr>
    </w:div>
    <w:div w:id="1843012332">
      <w:bodyDiv w:val="1"/>
      <w:marLeft w:val="0"/>
      <w:marRight w:val="0"/>
      <w:marTop w:val="0"/>
      <w:marBottom w:val="0"/>
      <w:divBdr>
        <w:top w:val="none" w:sz="0" w:space="0" w:color="auto"/>
        <w:left w:val="none" w:sz="0" w:space="0" w:color="auto"/>
        <w:bottom w:val="none" w:sz="0" w:space="0" w:color="auto"/>
        <w:right w:val="none" w:sz="0" w:space="0" w:color="auto"/>
      </w:divBdr>
    </w:div>
    <w:div w:id="1975788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intangsmbln@yahoo.com"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intangsmbln@yahoo.com"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creativecommons.org/licenses/by-nc-sa/4.0/" TargetMode="Externa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US\Downloads\Template-202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D9790D-0500-48E9-B5AC-43EFB0F3F0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Template-2022</Template>
  <TotalTime>39</TotalTime>
  <Pages>1</Pages>
  <Words>9000</Words>
  <Characters>51303</Characters>
  <Application>Microsoft Office Word</Application>
  <DocSecurity>0</DocSecurity>
  <Lines>427</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irwan_di@outlook.com</cp:lastModifiedBy>
  <cp:revision>49</cp:revision>
  <cp:lastPrinted>2022-03-12T14:54:00Z</cp:lastPrinted>
  <dcterms:created xsi:type="dcterms:W3CDTF">2022-11-14T07:45:00Z</dcterms:created>
  <dcterms:modified xsi:type="dcterms:W3CDTF">2022-12-12T08:40:00Z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http://www.zotero.org/styles/apa-6th-edition</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http://www.zotero.org/styles/apa</vt:lpwstr>
  </property>
  <property fmtid="{D5CDD505-2E9C-101B-9397-08002B2CF9AE}" pid="9" name="Mendeley Recent Style Name 3_1">
    <vt:lpwstr>American Psychological Association 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62c57b4b-50ba-3364-ac16-744a79fda748</vt:lpwstr>
  </property>
  <property fmtid="{D5CDD505-2E9C-101B-9397-08002B2CF9AE}" pid="24" name="Mendeley Citation Style_1">
    <vt:lpwstr>http://www.zotero.org/styles/apa-6th-edition</vt:lpwstr>
  </property>
</Properties>
</file>