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4A2" w:rsidRDefault="006A1631" w:rsidP="00727D5A">
      <w:pPr>
        <w:pStyle w:val="Alishlah12title"/>
      </w:pPr>
      <w:r>
        <w:t xml:space="preserve">The civic </w:t>
      </w:r>
      <w:proofErr w:type="spellStart"/>
      <w:r>
        <w:t>technopreneurship</w:t>
      </w:r>
      <w:proofErr w:type="spellEnd"/>
      <w:r>
        <w:t xml:space="preserve"> in creating a student </w:t>
      </w:r>
      <w:proofErr w:type="spellStart"/>
      <w:r>
        <w:t>self reliance</w:t>
      </w:r>
      <w:proofErr w:type="spellEnd"/>
      <w:r>
        <w:t xml:space="preserve"> character </w:t>
      </w:r>
    </w:p>
    <w:p w:rsidR="00BE398A" w:rsidRPr="0038163C" w:rsidRDefault="006A1631" w:rsidP="006A1631">
      <w:pPr>
        <w:autoSpaceDE w:val="0"/>
        <w:autoSpaceDN w:val="0"/>
        <w:adjustRightInd w:val="0"/>
        <w:rPr>
          <w:rFonts w:ascii="Palatino Linotype" w:hAnsi="Palatino Linotype"/>
          <w:color w:val="FFFFFF" w:themeColor="background1"/>
          <w:lang w:val="en-US"/>
        </w:rPr>
      </w:pPr>
      <w:proofErr w:type="spellStart"/>
      <w:r w:rsidRPr="0038163C">
        <w:rPr>
          <w:rFonts w:ascii="Palatino Linotype" w:hAnsi="Palatino Linotype" w:cstheme="minorHAnsi"/>
          <w:b/>
          <w:color w:val="000000"/>
          <w:lang w:val="en-US"/>
        </w:rPr>
        <w:t>Hend</w:t>
      </w:r>
      <w:r w:rsidRPr="0038163C">
        <w:rPr>
          <w:rFonts w:ascii="Palatino Linotype" w:hAnsi="Palatino Linotype" w:cstheme="minorHAnsi"/>
          <w:b/>
          <w:color w:val="000000" w:themeColor="text1"/>
          <w:lang w:val="en-US"/>
        </w:rPr>
        <w:t>ri</w:t>
      </w:r>
      <w:proofErr w:type="spellEnd"/>
      <w:r w:rsidRPr="0038163C">
        <w:rPr>
          <w:rFonts w:ascii="Palatino Linotype" w:hAnsi="Palatino Linotype" w:cstheme="minorHAnsi"/>
          <w:color w:val="000000" w:themeColor="text1"/>
          <w:vertAlign w:val="superscript"/>
        </w:rPr>
        <w:t>1</w:t>
      </w:r>
      <w:proofErr w:type="gramStart"/>
      <w:r w:rsidRPr="0038163C">
        <w:rPr>
          <w:rFonts w:ascii="Palatino Linotype" w:hAnsi="Palatino Linotype" w:cstheme="minorHAnsi"/>
          <w:color w:val="000000" w:themeColor="text1"/>
          <w:vertAlign w:val="superscript"/>
        </w:rPr>
        <w:t>,</w:t>
      </w:r>
      <w:r w:rsidRPr="0038163C">
        <w:rPr>
          <w:rFonts w:ascii="Palatino Linotype" w:hAnsi="Palatino Linotype" w:cstheme="minorHAnsi"/>
          <w:color w:val="000000" w:themeColor="text1"/>
          <w:lang w:val="en-US"/>
        </w:rPr>
        <w:t>,</w:t>
      </w:r>
      <w:proofErr w:type="gramEnd"/>
      <w:r w:rsidRPr="0038163C">
        <w:rPr>
          <w:rFonts w:ascii="Palatino Linotype" w:hAnsi="Palatino Linotype" w:cstheme="minorHAnsi"/>
          <w:color w:val="000000" w:themeColor="text1"/>
          <w:lang w:val="en-US"/>
        </w:rPr>
        <w:t xml:space="preserve"> </w:t>
      </w:r>
      <w:r w:rsidRPr="0038163C">
        <w:rPr>
          <w:rFonts w:ascii="Palatino Linotype" w:hAnsi="Palatino Linotype" w:cstheme="minorHAnsi"/>
          <w:b/>
          <w:color w:val="000000" w:themeColor="text1"/>
          <w:lang w:val="en-US"/>
        </w:rPr>
        <w:t xml:space="preserve">Sri </w:t>
      </w:r>
      <w:proofErr w:type="spellStart"/>
      <w:r w:rsidRPr="0038163C">
        <w:rPr>
          <w:rFonts w:ascii="Palatino Linotype" w:hAnsi="Palatino Linotype" w:cstheme="minorHAnsi"/>
          <w:b/>
          <w:color w:val="000000" w:themeColor="text1"/>
          <w:lang w:val="en-US"/>
        </w:rPr>
        <w:t>Utaminingsih</w:t>
      </w:r>
      <w:proofErr w:type="spellEnd"/>
      <w:r w:rsidRPr="0038163C">
        <w:rPr>
          <w:rFonts w:ascii="Palatino Linotype" w:hAnsi="Palatino Linotype" w:cstheme="minorHAnsi"/>
          <w:b/>
          <w:color w:val="000000" w:themeColor="text1"/>
          <w:vertAlign w:val="superscript"/>
        </w:rPr>
        <w:t>2</w:t>
      </w:r>
      <w:r w:rsidRPr="0038163C">
        <w:rPr>
          <w:rFonts w:ascii="Palatino Linotype" w:hAnsi="Palatino Linotype"/>
          <w:lang w:val="en-GB"/>
        </w:rPr>
        <w:t xml:space="preserve">, </w:t>
      </w:r>
      <w:proofErr w:type="spellStart"/>
      <w:r w:rsidR="00346C47">
        <w:rPr>
          <w:rFonts w:ascii="Palatino Linotype" w:hAnsi="Palatino Linotype"/>
          <w:b/>
          <w:lang w:val="en-GB"/>
        </w:rPr>
        <w:t>Saiful</w:t>
      </w:r>
      <w:proofErr w:type="spellEnd"/>
      <w:r w:rsidR="00346C47">
        <w:rPr>
          <w:rFonts w:ascii="Palatino Linotype" w:hAnsi="Palatino Linotype"/>
          <w:b/>
          <w:lang w:val="en-GB"/>
        </w:rPr>
        <w:t xml:space="preserve"> </w:t>
      </w:r>
      <w:r w:rsidRPr="0038163C">
        <w:rPr>
          <w:rFonts w:ascii="Palatino Linotype" w:hAnsi="Palatino Linotype"/>
          <w:b/>
          <w:lang w:val="en-GB"/>
        </w:rPr>
        <w:t>Anwar</w:t>
      </w:r>
      <w:r w:rsidRPr="0038163C">
        <w:rPr>
          <w:rFonts w:ascii="Palatino Linotype" w:hAnsi="Palatino Linotype"/>
          <w:b/>
          <w:vertAlign w:val="superscript"/>
          <w:lang w:val="en-GB"/>
        </w:rPr>
        <w:t>3</w:t>
      </w:r>
    </w:p>
    <w:p w:rsidR="008E64A2" w:rsidRPr="006A1631" w:rsidRDefault="006A1631" w:rsidP="00784B9B">
      <w:pPr>
        <w:pStyle w:val="Alishlah16affiliation"/>
        <w:rPr>
          <w:color w:val="auto"/>
          <w:lang w:val="en-GB"/>
        </w:rPr>
      </w:pPr>
      <w:proofErr w:type="spellStart"/>
      <w:r w:rsidRPr="006A1631">
        <w:rPr>
          <w:i/>
        </w:rPr>
        <w:t>Universitas</w:t>
      </w:r>
      <w:proofErr w:type="spellEnd"/>
      <w:r w:rsidRPr="006A1631">
        <w:rPr>
          <w:i/>
        </w:rPr>
        <w:t xml:space="preserve"> </w:t>
      </w:r>
      <w:proofErr w:type="spellStart"/>
      <w:r w:rsidRPr="006A1631">
        <w:rPr>
          <w:i/>
        </w:rPr>
        <w:t>Pamulang</w:t>
      </w:r>
      <w:proofErr w:type="spellEnd"/>
      <w:r w:rsidR="002B31FD" w:rsidRPr="006A1631">
        <w:rPr>
          <w:color w:val="auto"/>
          <w:lang w:val="en-GB"/>
        </w:rPr>
        <w:t xml:space="preserve">; </w:t>
      </w:r>
      <w:r w:rsidRPr="006A1631">
        <w:rPr>
          <w:i/>
        </w:rPr>
        <w:t>dosen02650@unpam.ac.id</w:t>
      </w:r>
    </w:p>
    <w:tbl>
      <w:tblPr>
        <w:tblStyle w:val="TableGrid"/>
        <w:tblW w:w="8845" w:type="dxa"/>
        <w:jc w:val="center"/>
        <w:tblLook w:val="04A0" w:firstRow="1" w:lastRow="0" w:firstColumn="1" w:lastColumn="0" w:noHBand="0" w:noVBand="1"/>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rsidR="0038163C" w:rsidRDefault="0038163C" w:rsidP="0038163C">
            <w:pPr>
              <w:jc w:val="both"/>
              <w:rPr>
                <w:rFonts w:ascii="Palatino Linotype" w:hAnsi="Palatino Linotype"/>
                <w:sz w:val="18"/>
              </w:rPr>
            </w:pPr>
            <w:r w:rsidRPr="0038163C">
              <w:rPr>
                <w:rFonts w:ascii="Palatino Linotype" w:hAnsi="Palatino Linotype"/>
                <w:sz w:val="18"/>
              </w:rPr>
              <w:t>Character;</w:t>
            </w:r>
          </w:p>
          <w:p w:rsidR="0038163C" w:rsidRDefault="0038163C" w:rsidP="0038163C">
            <w:pPr>
              <w:jc w:val="both"/>
              <w:rPr>
                <w:rFonts w:ascii="Palatino Linotype" w:hAnsi="Palatino Linotype"/>
                <w:sz w:val="18"/>
              </w:rPr>
            </w:pPr>
            <w:r w:rsidRPr="0038163C">
              <w:rPr>
                <w:rFonts w:ascii="Palatino Linotype" w:hAnsi="Palatino Linotype"/>
                <w:sz w:val="18"/>
              </w:rPr>
              <w:t xml:space="preserve">Self-reliant; </w:t>
            </w:r>
          </w:p>
          <w:p w:rsidR="0048254D" w:rsidRDefault="0038163C" w:rsidP="0038163C">
            <w:pPr>
              <w:jc w:val="both"/>
              <w:rPr>
                <w:rFonts w:ascii="Palatino Linotype" w:hAnsi="Palatino Linotype"/>
                <w:sz w:val="18"/>
              </w:rPr>
            </w:pPr>
            <w:proofErr w:type="spellStart"/>
            <w:r w:rsidRPr="0038163C">
              <w:rPr>
                <w:rFonts w:ascii="Palatino Linotype" w:hAnsi="Palatino Linotype"/>
                <w:sz w:val="18"/>
              </w:rPr>
              <w:t>Technopreneurship</w:t>
            </w:r>
            <w:proofErr w:type="spellEnd"/>
          </w:p>
          <w:p w:rsidR="0038163C" w:rsidRPr="0038163C" w:rsidRDefault="0038163C" w:rsidP="0038163C">
            <w:pPr>
              <w:jc w:val="both"/>
              <w:rPr>
                <w:rFonts w:ascii="Palatino Linotype" w:hAnsi="Palatino Linotype"/>
                <w:sz w:val="18"/>
                <w:szCs w:val="18"/>
              </w:rPr>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38163C" w:rsidRPr="006A1631" w:rsidRDefault="0038163C" w:rsidP="0038163C">
            <w:pPr>
              <w:jc w:val="both"/>
              <w:rPr>
                <w:rFonts w:ascii="Palatino Linotype" w:hAnsi="Palatino Linotype"/>
              </w:rPr>
            </w:pPr>
            <w:r w:rsidRPr="006A1631">
              <w:rPr>
                <w:rFonts w:ascii="Palatino Linotype" w:hAnsi="Palatino Linotype"/>
              </w:rPr>
              <w:t xml:space="preserve">The development of this technology is very profitable if at primacy well, for example to rebuild the profits in business and others. In the 20th century may be conventional-based, competition has not been much and rigid. But in the century now it is more massive and productive. As one form of development, the consciousness of the conscience to have the independence character, of course the need for new </w:t>
            </w:r>
            <w:proofErr w:type="spellStart"/>
            <w:r w:rsidRPr="006A1631">
              <w:rPr>
                <w:rFonts w:ascii="Palatino Linotype" w:hAnsi="Palatino Linotype"/>
              </w:rPr>
              <w:t>toiletities</w:t>
            </w:r>
            <w:proofErr w:type="spellEnd"/>
            <w:r w:rsidRPr="006A1631">
              <w:rPr>
                <w:rFonts w:ascii="Palatino Linotype" w:hAnsi="Palatino Linotype"/>
              </w:rPr>
              <w:t xml:space="preserve"> that are studied with the development of age is learning-based </w:t>
            </w:r>
            <w:proofErr w:type="spellStart"/>
            <w:r w:rsidRPr="006A1631">
              <w:rPr>
                <w:rFonts w:ascii="Palatino Linotype" w:hAnsi="Palatino Linotype"/>
              </w:rPr>
              <w:t>technopreneur</w:t>
            </w:r>
            <w:proofErr w:type="spellEnd"/>
            <w:r w:rsidRPr="006A1631">
              <w:rPr>
                <w:rFonts w:ascii="Palatino Linotype" w:hAnsi="Palatino Linotype"/>
              </w:rPr>
              <w:t xml:space="preserve"> technology. This study aims to describe the creativity of SPMA students of BPI 1 Bandung City, as a rivalry of the form of the student's independence, which is done through the technological approach of </w:t>
            </w:r>
            <w:proofErr w:type="spellStart"/>
            <w:r w:rsidRPr="006A1631">
              <w:rPr>
                <w:rFonts w:ascii="Palatino Linotype" w:hAnsi="Palatino Linotype"/>
              </w:rPr>
              <w:t>technopreneurship</w:t>
            </w:r>
            <w:proofErr w:type="spellEnd"/>
            <w:r w:rsidRPr="006A1631">
              <w:rPr>
                <w:rFonts w:ascii="Palatino Linotype" w:hAnsi="Palatino Linotype"/>
              </w:rPr>
              <w:t>. The research method uses a qualitative descriptive approach. Data collection techniques are conducted with observation, documentation and interview studies. The results obtained in the study are students who are able to create applications as one breakthrough as an effort to form the character of students with learning innovations that utilize the technology. This breakthrough is the optimization of the value of the independence character overseas of the life challenge of pandemic and the provisions of knowledge after graduation in order to develop self-effort with the inventory of technological knowledge.</w:t>
            </w:r>
          </w:p>
          <w:p w:rsidR="0038163C" w:rsidRPr="0038163C" w:rsidRDefault="0038163C" w:rsidP="0038163C">
            <w:pPr>
              <w:rPr>
                <w:lang w:eastAsia="de-DE" w:bidi="en-US"/>
              </w:rPr>
            </w:pPr>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6A6719" w:rsidRDefault="0048254D" w:rsidP="00E45249">
            <w:pPr>
              <w:pStyle w:val="Alishlah14history"/>
            </w:pPr>
            <w:r w:rsidRPr="006A6719">
              <w:t xml:space="preserve">Received </w:t>
            </w:r>
            <w:r w:rsidR="00FA43FF" w:rsidRPr="00FA43FF">
              <w:t>2021-08-14</w:t>
            </w:r>
          </w:p>
          <w:p w:rsidR="0048254D" w:rsidRPr="006A6719" w:rsidRDefault="0048254D" w:rsidP="00E45249">
            <w:pPr>
              <w:pStyle w:val="Alishlah14history"/>
            </w:pPr>
            <w:r w:rsidRPr="006A6719">
              <w:t xml:space="preserve">Revised </w:t>
            </w:r>
            <w:r w:rsidR="00675603" w:rsidRPr="006A6719">
              <w:tab/>
            </w:r>
            <w:r w:rsidR="00FA43FF" w:rsidRPr="00FA43FF">
              <w:t>2021-11-12</w:t>
            </w:r>
          </w:p>
          <w:p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9"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6D5CB965" wp14:editId="19415A5E">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8254D">
        <w:trPr>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rsidR="0038163C" w:rsidRPr="0038163C" w:rsidRDefault="0038163C" w:rsidP="0038163C">
            <w:pPr>
              <w:autoSpaceDE w:val="0"/>
              <w:autoSpaceDN w:val="0"/>
              <w:adjustRightInd w:val="0"/>
              <w:rPr>
                <w:rFonts w:ascii="Palatino Linotype" w:hAnsi="Palatino Linotype"/>
                <w:color w:val="FFFFFF" w:themeColor="background1"/>
              </w:rPr>
            </w:pPr>
            <w:r w:rsidRPr="0038163C">
              <w:rPr>
                <w:rFonts w:ascii="Palatino Linotype" w:hAnsi="Palatino Linotype" w:cstheme="minorHAnsi"/>
                <w:b/>
                <w:color w:val="000000"/>
              </w:rPr>
              <w:t>Hend</w:t>
            </w:r>
            <w:r w:rsidRPr="0038163C">
              <w:rPr>
                <w:rFonts w:ascii="Palatino Linotype" w:hAnsi="Palatino Linotype" w:cstheme="minorHAnsi"/>
                <w:b/>
                <w:color w:val="000000" w:themeColor="text1"/>
              </w:rPr>
              <w:t>ri</w:t>
            </w:r>
            <w:r w:rsidRPr="0038163C">
              <w:rPr>
                <w:rFonts w:ascii="Palatino Linotype" w:hAnsi="Palatino Linotype" w:cstheme="minorHAnsi"/>
                <w:color w:val="000000" w:themeColor="text1"/>
                <w:vertAlign w:val="superscript"/>
              </w:rPr>
              <w:t>1,</w:t>
            </w:r>
            <w:r w:rsidRPr="0038163C">
              <w:rPr>
                <w:rFonts w:ascii="Palatino Linotype" w:hAnsi="Palatino Linotype" w:cstheme="minorHAnsi"/>
                <w:color w:val="000000" w:themeColor="text1"/>
              </w:rPr>
              <w:t xml:space="preserve">, </w:t>
            </w:r>
            <w:r w:rsidRPr="0038163C">
              <w:rPr>
                <w:rFonts w:ascii="Palatino Linotype" w:hAnsi="Palatino Linotype" w:cstheme="minorHAnsi"/>
                <w:b/>
                <w:color w:val="000000" w:themeColor="text1"/>
              </w:rPr>
              <w:t>Sri Utaminingsih</w:t>
            </w:r>
            <w:r w:rsidRPr="0038163C">
              <w:rPr>
                <w:rFonts w:ascii="Palatino Linotype" w:hAnsi="Palatino Linotype" w:cstheme="minorHAnsi"/>
                <w:b/>
                <w:color w:val="000000" w:themeColor="text1"/>
                <w:vertAlign w:val="superscript"/>
              </w:rPr>
              <w:t>2</w:t>
            </w:r>
            <w:r w:rsidRPr="0038163C">
              <w:rPr>
                <w:rFonts w:ascii="Palatino Linotype" w:hAnsi="Palatino Linotype"/>
                <w:lang w:val="en-GB"/>
              </w:rPr>
              <w:t xml:space="preserve">, </w:t>
            </w:r>
            <w:proofErr w:type="spellStart"/>
            <w:r w:rsidR="00346C47">
              <w:rPr>
                <w:rFonts w:ascii="Palatino Linotype" w:hAnsi="Palatino Linotype"/>
                <w:b/>
                <w:lang w:val="en-GB"/>
              </w:rPr>
              <w:t>S</w:t>
            </w:r>
            <w:bookmarkStart w:id="1" w:name="_GoBack"/>
            <w:bookmarkEnd w:id="1"/>
            <w:r w:rsidRPr="0038163C">
              <w:rPr>
                <w:rFonts w:ascii="Palatino Linotype" w:hAnsi="Palatino Linotype"/>
                <w:b/>
                <w:lang w:val="en-GB"/>
              </w:rPr>
              <w:t>aiful</w:t>
            </w:r>
            <w:proofErr w:type="spellEnd"/>
            <w:r w:rsidRPr="0038163C">
              <w:rPr>
                <w:rFonts w:ascii="Palatino Linotype" w:hAnsi="Palatino Linotype"/>
                <w:b/>
                <w:lang w:val="en-GB"/>
              </w:rPr>
              <w:t xml:space="preserve"> Anwar</w:t>
            </w:r>
            <w:r w:rsidRPr="0038163C">
              <w:rPr>
                <w:rFonts w:ascii="Palatino Linotype" w:hAnsi="Palatino Linotype"/>
                <w:b/>
                <w:vertAlign w:val="superscript"/>
                <w:lang w:val="en-GB"/>
              </w:rPr>
              <w:t>3</w:t>
            </w:r>
          </w:p>
          <w:p w:rsidR="0048254D" w:rsidRPr="0038163C" w:rsidRDefault="0038163C" w:rsidP="0038163C">
            <w:pPr>
              <w:pStyle w:val="Alishlah16affiliation"/>
            </w:pPr>
            <w:proofErr w:type="spellStart"/>
            <w:r w:rsidRPr="0038163C">
              <w:t>Universitas</w:t>
            </w:r>
            <w:proofErr w:type="spellEnd"/>
            <w:r w:rsidRPr="0038163C">
              <w:t xml:space="preserve"> </w:t>
            </w:r>
            <w:proofErr w:type="spellStart"/>
            <w:r w:rsidRPr="0038163C">
              <w:t>Pamulang</w:t>
            </w:r>
            <w:proofErr w:type="spellEnd"/>
            <w:r w:rsidRPr="0038163C">
              <w:rPr>
                <w:color w:val="auto"/>
                <w:lang w:val="en-GB"/>
              </w:rPr>
              <w:t xml:space="preserve">; </w:t>
            </w:r>
            <w:r w:rsidRPr="0038163C">
              <w:t>dosen02650@unpam.ac.id</w:t>
            </w:r>
          </w:p>
        </w:tc>
      </w:tr>
    </w:tbl>
    <w:p w:rsidR="008E64A2" w:rsidRPr="00A75CB1" w:rsidRDefault="0048254D" w:rsidP="00A10E86">
      <w:pPr>
        <w:pStyle w:val="Alishlah21heading1"/>
        <w:rPr>
          <w:lang w:val="en-GB"/>
        </w:rPr>
      </w:pPr>
      <w:r w:rsidRPr="00A75CB1">
        <w:rPr>
          <w:lang w:val="en-GB"/>
        </w:rPr>
        <w:t>INTRODUCTION</w:t>
      </w:r>
    </w:p>
    <w:p w:rsidR="0038163C" w:rsidRPr="0038163C" w:rsidRDefault="0038163C" w:rsidP="0038163C">
      <w:pPr>
        <w:spacing w:after="0"/>
        <w:ind w:firstLine="426"/>
        <w:jc w:val="both"/>
        <w:rPr>
          <w:rFonts w:ascii="Palatino Linotype" w:hAnsi="Palatino Linotype" w:cs="Tahoma"/>
          <w:sz w:val="20"/>
          <w:szCs w:val="20"/>
        </w:rPr>
      </w:pPr>
      <w:r w:rsidRPr="0038163C">
        <w:rPr>
          <w:rFonts w:ascii="Palatino Linotype" w:hAnsi="Palatino Linotype" w:cs="Tahoma"/>
          <w:sz w:val="20"/>
          <w:szCs w:val="20"/>
        </w:rPr>
        <w:t xml:space="preserve">The aim of national education set forth in UU no. 20 </w:t>
      </w:r>
      <w:proofErr w:type="spellStart"/>
      <w:r w:rsidRPr="0038163C">
        <w:rPr>
          <w:rFonts w:ascii="Palatino Linotype" w:hAnsi="Palatino Linotype" w:cs="Tahoma"/>
          <w:sz w:val="20"/>
          <w:szCs w:val="20"/>
        </w:rPr>
        <w:t>tahun</w:t>
      </w:r>
      <w:proofErr w:type="spellEnd"/>
      <w:r w:rsidRPr="0038163C">
        <w:rPr>
          <w:rFonts w:ascii="Palatino Linotype" w:hAnsi="Palatino Linotype" w:cs="Tahoma"/>
          <w:sz w:val="20"/>
          <w:szCs w:val="20"/>
        </w:rPr>
        <w:t xml:space="preserve"> 2003 </w:t>
      </w:r>
      <w:proofErr w:type="spellStart"/>
      <w:r w:rsidRPr="0038163C">
        <w:rPr>
          <w:rFonts w:ascii="Palatino Linotype" w:hAnsi="Palatino Linotype" w:cs="Tahoma"/>
          <w:sz w:val="20"/>
          <w:szCs w:val="20"/>
        </w:rPr>
        <w:t>tentang</w:t>
      </w:r>
      <w:proofErr w:type="spellEnd"/>
      <w:r w:rsidRPr="0038163C">
        <w:rPr>
          <w:rFonts w:ascii="Palatino Linotype" w:hAnsi="Palatino Linotype" w:cs="Tahoma"/>
          <w:sz w:val="20"/>
          <w:szCs w:val="20"/>
        </w:rPr>
        <w:t xml:space="preserve"> </w:t>
      </w:r>
      <w:proofErr w:type="spellStart"/>
      <w:r w:rsidRPr="0038163C">
        <w:rPr>
          <w:rFonts w:ascii="Palatino Linotype" w:hAnsi="Palatino Linotype" w:cs="Tahoma"/>
          <w:sz w:val="20"/>
          <w:szCs w:val="20"/>
        </w:rPr>
        <w:t>Sistem</w:t>
      </w:r>
      <w:proofErr w:type="spellEnd"/>
      <w:r w:rsidRPr="0038163C">
        <w:rPr>
          <w:rFonts w:ascii="Palatino Linotype" w:hAnsi="Palatino Linotype" w:cs="Tahoma"/>
          <w:sz w:val="20"/>
          <w:szCs w:val="20"/>
        </w:rPr>
        <w:t xml:space="preserve"> </w:t>
      </w:r>
      <w:proofErr w:type="spellStart"/>
      <w:r w:rsidRPr="0038163C">
        <w:rPr>
          <w:rFonts w:ascii="Palatino Linotype" w:hAnsi="Palatino Linotype" w:cs="Tahoma"/>
          <w:sz w:val="20"/>
          <w:szCs w:val="20"/>
        </w:rPr>
        <w:t>Pendidikan</w:t>
      </w:r>
      <w:proofErr w:type="spellEnd"/>
      <w:r w:rsidRPr="0038163C">
        <w:rPr>
          <w:rFonts w:ascii="Palatino Linotype" w:hAnsi="Palatino Linotype" w:cs="Tahoma"/>
          <w:sz w:val="20"/>
          <w:szCs w:val="20"/>
        </w:rPr>
        <w:t xml:space="preserve"> </w:t>
      </w:r>
      <w:proofErr w:type="spellStart"/>
      <w:r w:rsidRPr="0038163C">
        <w:rPr>
          <w:rFonts w:ascii="Palatino Linotype" w:hAnsi="Palatino Linotype" w:cs="Tahoma"/>
          <w:sz w:val="20"/>
          <w:szCs w:val="20"/>
        </w:rPr>
        <w:t>Nasional</w:t>
      </w:r>
      <w:proofErr w:type="spellEnd"/>
      <w:r w:rsidRPr="0038163C">
        <w:rPr>
          <w:rFonts w:ascii="Palatino Linotype" w:hAnsi="Palatino Linotype" w:cs="Tahoma"/>
          <w:sz w:val="20"/>
          <w:szCs w:val="20"/>
        </w:rPr>
        <w:t xml:space="preserve"> </w:t>
      </w:r>
      <w:r w:rsidRPr="0038163C">
        <w:rPr>
          <w:rFonts w:ascii="Palatino Linotype" w:hAnsi="Palatino Linotype" w:cs="Tahoma"/>
          <w:i/>
          <w:sz w:val="20"/>
          <w:szCs w:val="20"/>
        </w:rPr>
        <w:t>(Indonesian laws in 2003 about National Education System)</w:t>
      </w:r>
      <w:r w:rsidRPr="0038163C">
        <w:rPr>
          <w:rFonts w:ascii="Palatino Linotype" w:hAnsi="Palatino Linotype" w:cs="Tahoma"/>
          <w:sz w:val="20"/>
          <w:szCs w:val="20"/>
        </w:rPr>
        <w:t xml:space="preserve"> is to make the whole person broad-minded, intelligent, critical and dynamic and thus a living, committed person of faith in Allah SWT. But the principles governed by Indonesia's education are </w:t>
      </w:r>
      <w:proofErr w:type="spellStart"/>
      <w:r w:rsidRPr="0038163C">
        <w:rPr>
          <w:rFonts w:ascii="Palatino Linotype" w:hAnsi="Palatino Linotype" w:cs="Tahoma"/>
          <w:sz w:val="20"/>
          <w:szCs w:val="20"/>
        </w:rPr>
        <w:t>Pancasila</w:t>
      </w:r>
      <w:proofErr w:type="spellEnd"/>
      <w:r w:rsidRPr="0038163C">
        <w:rPr>
          <w:rFonts w:ascii="Palatino Linotype" w:hAnsi="Palatino Linotype" w:cs="Tahoma"/>
          <w:sz w:val="20"/>
          <w:szCs w:val="20"/>
        </w:rPr>
        <w:t xml:space="preserve">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{"citationItems":[{"id":"ITEM-1","itemData":{"abstract":"Tokoh bangsa kita telah sampai pada kata sepakat, bahwa Pancasila adalah Dasar Negara dan Ideologi Bangsa Indonesia. Maka yang harus dilakukan oleh generasi selanjutnya adalah bagaimana memperkokoh, meyakini dan mengamalkan amanah yang disampaikan dalam butir-butir Pancasila. Salah satunya kepada santri sebagai kaulamuda yang mempunyai potensi besar untuk kemajuan bangsa ini. Penelitian ini bertujuan untuk mengidentifikasi upaya pesantren dalam memperkokoh pemahaman santri mengenai Pancasila sebagai Ideologi bangsa. Jenis penlitian menggunakan pendekatan kualitatif dengan teknik pengumpulan data melalui observasi, wawancara dan studi dokumentasi. Hasil yang diperoleh bahwa pesantren melakukan upaya-upaya dalam memperkokoh Ideologi Pancasila melalui keteladanan, pendidikan, dan aktivitas pesantren.","author":[{"dropping-particle":"","family":"Hendri","given":"","non-dropping-particle":"","parse-names":false,"suffix":""},{"dropping-particle":"","family":"Herdiawanto","given":"Heri","non-dropping-particle":"","parse-names":false,"suffix":""},{"dropping-particle":"","family":"Arfan","given":"","non-dropping-particle":"","parse-names":false,"suffix":""}],"container-title":"Jurnal Pendidikan Kewarganegaraan","id":"ITEM-1","issue":"1","issued":{"date-parts":[["2022"]]},"page":"24-35","title":"Memperkokoh Ideologi Pancasila","type":"article-journal","volume":"9"},"uris":["http://www.mendeley.com/documents/?uuid=5fabbc49-9581-49a7-ac2e-4c7ab91a6020"]}],"mendeley":{"formattedCitation":"(Hendri, Herdiawanto, et al., 2022)","plainTextFormattedCitation":"(Hendri, Herdiawanto, et al., 2022)","previouslyFormattedCitation":"(Hendri, Herdiawanto, et al., 2022)"},"properties":{"noteIndex":0},"schema":"https://github.com/citation-style-language/schema/raw/master/csl-citation.json"}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(Hendri, Herdiawanto, et al., 2022)</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In </w:t>
      </w:r>
      <w:proofErr w:type="spellStart"/>
      <w:r w:rsidRPr="0038163C">
        <w:rPr>
          <w:rFonts w:ascii="Palatino Linotype" w:hAnsi="Palatino Linotype" w:cs="Tahoma"/>
          <w:sz w:val="20"/>
          <w:szCs w:val="20"/>
        </w:rPr>
        <w:t>Pancasila</w:t>
      </w:r>
      <w:proofErr w:type="spellEnd"/>
      <w:r w:rsidRPr="0038163C">
        <w:rPr>
          <w:rFonts w:ascii="Palatino Linotype" w:hAnsi="Palatino Linotype" w:cs="Tahoma"/>
          <w:sz w:val="20"/>
          <w:szCs w:val="20"/>
        </w:rPr>
        <w:t xml:space="preserve"> there are norms that are not passed over by other countries, and </w:t>
      </w:r>
      <w:proofErr w:type="spellStart"/>
      <w:r w:rsidRPr="0038163C">
        <w:rPr>
          <w:rFonts w:ascii="Palatino Linotype" w:hAnsi="Palatino Linotype" w:cs="Tahoma"/>
          <w:sz w:val="20"/>
          <w:szCs w:val="20"/>
        </w:rPr>
        <w:t>Pancasila</w:t>
      </w:r>
      <w:proofErr w:type="spellEnd"/>
      <w:r w:rsidRPr="0038163C">
        <w:rPr>
          <w:rFonts w:ascii="Palatino Linotype" w:hAnsi="Palatino Linotype" w:cs="Tahoma"/>
          <w:sz w:val="20"/>
          <w:szCs w:val="20"/>
        </w:rPr>
        <w:t xml:space="preserve"> must serve as sources of policies, one of which is a policy source in Indonesian education. Indonesia's </w:t>
      </w:r>
      <w:r w:rsidRPr="0038163C">
        <w:rPr>
          <w:rFonts w:ascii="Palatino Linotype" w:hAnsi="Palatino Linotype" w:cs="Tahoma"/>
          <w:sz w:val="20"/>
          <w:szCs w:val="20"/>
        </w:rPr>
        <w:lastRenderedPageBreak/>
        <w:t xml:space="preserve">education system, therefore, is not without its core values. This means that Indonesia's educational system is focusing on the nation's neural (emotional) intelligence rather than on brain intelligence. Because good character is the enduring form of human brain intelligence </w:t>
      </w:r>
      <w:r w:rsidRPr="0038163C">
        <w:rPr>
          <w:rFonts w:ascii="Palatino Linotype" w:hAnsi="Palatino Linotype" w:cs="Tahoma"/>
          <w:sz w:val="20"/>
          <w:szCs w:val="20"/>
          <w:lang w:val="en-US"/>
        </w:rPr>
        <w:fldChar w:fldCharType="begin" w:fldLock="1"/>
      </w:r>
      <w:r w:rsidRPr="0038163C">
        <w:rPr>
          <w:rFonts w:ascii="Palatino Linotype" w:hAnsi="Palatino Linotype" w:cs="Tahoma"/>
          <w:sz w:val="20"/>
          <w:szCs w:val="20"/>
        </w:rPr>
        <w:instrText>ADDIN CSL_CITATION {"citationItems":[{"id":"ITEM-1","itemData":{"author":[{"dropping-particle":"","family":"Komalasari","given":"Kokom","non-dropping-particle":"","parse-names":false,"suffix":""},{"dropping-particle":"","family":"Saripudin","given":"Didin","non-dropping-particle":"","parse-names":false,"suffix":""}],"editor":[{"dropping-particle":"","family":"Aditama","given":"Refita","non-dropping-particle":"","parse-names":false,"suffix":""}],"id":"ITEM-1","issued":{"date-parts":[["2017"]]},"publisher-place":"Bandung","title":"Pendidikan Karakter, Konsep dan Aplikasi Living Values Education","type":"book"},"uris":["http://www.mendeley.com/documents/?uuid=723245a0-7d46-4ea9-8b7e-8d1514021d41"]}],"mendeley":{"formattedCitation":"(Komalasari &amp; Saripudin, 2017)","plainTextFormattedCitation":"(Komalasari &amp; Saripudin, 2017)","previouslyFormattedCitation":"(Komalasari &amp; Saripudin, 2017)"},"properties":{"noteIndex":0},"schema":"https://github.com/citation-style-language/schema/raw/master/csl-citation.json"}</w:instrText>
      </w:r>
      <w:r w:rsidRPr="0038163C">
        <w:rPr>
          <w:rFonts w:ascii="Palatino Linotype" w:hAnsi="Palatino Linotype" w:cs="Tahoma"/>
          <w:sz w:val="20"/>
          <w:szCs w:val="20"/>
          <w:lang w:val="en-US"/>
        </w:rPr>
        <w:fldChar w:fldCharType="separate"/>
      </w:r>
      <w:r w:rsidRPr="0038163C">
        <w:rPr>
          <w:rFonts w:ascii="Palatino Linotype" w:hAnsi="Palatino Linotype" w:cs="Tahoma"/>
          <w:noProof/>
          <w:sz w:val="20"/>
          <w:szCs w:val="20"/>
        </w:rPr>
        <w:t>(Komalasari &amp; Saripudin, 2017)</w:t>
      </w:r>
      <w:r w:rsidRPr="0038163C">
        <w:rPr>
          <w:rFonts w:ascii="Palatino Linotype" w:hAnsi="Palatino Linotype" w:cs="Tahoma"/>
          <w:sz w:val="20"/>
          <w:szCs w:val="20"/>
          <w:lang w:val="en-US"/>
        </w:rPr>
        <w:fldChar w:fldCharType="end"/>
      </w:r>
      <w:r w:rsidRPr="0038163C">
        <w:rPr>
          <w:rFonts w:ascii="Palatino Linotype" w:hAnsi="Palatino Linotype" w:cs="Tahoma"/>
          <w:sz w:val="20"/>
          <w:szCs w:val="20"/>
        </w:rPr>
        <w:t xml:space="preserve">. </w:t>
      </w:r>
      <w:proofErr w:type="gramStart"/>
      <w:r w:rsidRPr="0038163C">
        <w:rPr>
          <w:rFonts w:ascii="Palatino Linotype" w:hAnsi="Palatino Linotype" w:cs="Tahoma"/>
          <w:sz w:val="20"/>
          <w:szCs w:val="20"/>
        </w:rPr>
        <w:t>Whereas Indonesia is familiar with a culture of civility, virtuous, religious, hardworking, self-sufficient and highly divergent.</w:t>
      </w:r>
      <w:proofErr w:type="gramEnd"/>
      <w:r w:rsidRPr="0038163C">
        <w:rPr>
          <w:rFonts w:ascii="Palatino Linotype" w:hAnsi="Palatino Linotype" w:cs="Tahoma"/>
          <w:sz w:val="20"/>
          <w:szCs w:val="20"/>
        </w:rPr>
        <w:t xml:space="preserve"> </w:t>
      </w:r>
    </w:p>
    <w:p w:rsidR="0038163C" w:rsidRPr="0038163C" w:rsidRDefault="0038163C" w:rsidP="0038163C">
      <w:pPr>
        <w:spacing w:after="0"/>
        <w:ind w:firstLine="426"/>
        <w:jc w:val="both"/>
        <w:rPr>
          <w:rFonts w:ascii="Palatino Linotype" w:hAnsi="Palatino Linotype" w:cs="Tahoma"/>
          <w:sz w:val="20"/>
          <w:szCs w:val="20"/>
        </w:rPr>
      </w:pPr>
      <w:r w:rsidRPr="0038163C">
        <w:rPr>
          <w:rFonts w:ascii="Palatino Linotype" w:hAnsi="Palatino Linotype" w:cs="Tahoma"/>
          <w:sz w:val="20"/>
          <w:szCs w:val="20"/>
        </w:rPr>
        <w:t>This is presented in the fourth commandment of "just and civilized humanity"</w:t>
      </w:r>
      <w:r w:rsidRPr="0038163C">
        <w:rPr>
          <w:rFonts w:ascii="Palatino Linotype" w:hAnsi="Palatino Linotype" w:cs="Tahoma"/>
          <w:i/>
          <w:sz w:val="20"/>
          <w:szCs w:val="20"/>
        </w:rPr>
        <w:t xml:space="preserve">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{"citationItems":[{"id":"ITEM-1","itemData":{"DOI":"10.21831/jc.v15i2.18476","ISSN":"1829-5789","abstract":"Generasi bangsa harus mampu mengimplementasikan nilai- nilai Pancasila sebagai pandangan hidup, hal tersebut dapat dilakukan dengan berbagai cara dan lembaga, salah satunya yaitu di pesantren. Penelitian ini bertujuan untuk mendeskripsikan dan menganalisis aktivitas pesantren dalam menanamkan nilai- nilai Pancasila pada kehidupan santri. Jenis penelitian menggunakan pendekatan kualitatif. Teknik pengumpulan data dilakukan dengan observasi, wawancara dan studi dokumentasi. Kesimpulannya adalah santri di pesantren Syaikhona Moh. Cholil Bangkalan menanamkan nilai-nilai Pancasila, sebagai sumber menjalin hubungan yang baik dengan sesamanya. Salah satunya melalui Pendidikan dan program- program pesantren yang mencerminkan nilai-nilai Pancasila.--------------------------------------------------------------Instilling the values of Pancasila in the santri’s life in Islamic Boarding SchoolsThe young generation of the nation must be able to implement the values of Pancasila as a way of life. This can be done in various ways and institutions, one of which is in pesantren. This study aims to describe and analyze the activities of pesantren in instilling Pancasila values in the lives of santri. This type of research uses a qualitative approach. Data collection techniques are carried out by observation, interviews and documentation studies. The conclusion is the santri in the pesantren Syaikhona Moh. Cholil Bangkalan instilled the values of Pancasila, as a source of establishing good relations with each other. One of them is through education and pesantren programs that reflect the values of Pancasila.","author":[{"dropping-particle":"","family":"Hendri","given":"Hendri","non-dropping-particle":"","parse-names":false,"suffix":""},{"dropping-particle":"","family":"Darmawan","given":"Cecep","non-dropping-particle":"","parse-names":false,"suffix":""},{"dropping-particle":"","family":"Halimi","given":"Muhammad","non-dropping-particle":"","parse-names":false,"suffix":""}],"container-title":"Jurnal Civics: Media Kajian Kewarganegaraan","id":"ITEM-1","issue":"2","issued":{"date-parts":[["2018"]]},"page":"103-110","title":"Penanaman nilai-nilai Pancasila pada kehidupan santri di pondok pesantren","type":"article-journal","volume":"15"},"uris":["http://www.mendeley.com/documents/?uuid=1534c2da-188a-4c90-a2fa-f17d01752b27"]}],"mendeley":{"formattedCitation":"(Hendri et al., 2018)","plainTextFormattedCitation":"(Hendri et al., 2018)","previouslyFormattedCitation":"(Hendri et al., 2018)"},"properties":{"noteIndex":0},"schema":"https://github.com/citation-style-language/schema/raw/master/csl-citation.json"}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(Hendri et al., 2018)</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The message of his fourth precepts is a manifestation of </w:t>
      </w:r>
      <w:proofErr w:type="spellStart"/>
      <w:r w:rsidRPr="0038163C">
        <w:rPr>
          <w:rFonts w:ascii="Palatino Linotype" w:hAnsi="Palatino Linotype" w:cs="Tahoma"/>
          <w:sz w:val="20"/>
          <w:szCs w:val="20"/>
        </w:rPr>
        <w:t>behavior</w:t>
      </w:r>
      <w:proofErr w:type="spellEnd"/>
      <w:r w:rsidRPr="0038163C">
        <w:rPr>
          <w:rFonts w:ascii="Palatino Linotype" w:hAnsi="Palatino Linotype" w:cs="Tahoma"/>
          <w:sz w:val="20"/>
          <w:szCs w:val="20"/>
        </w:rPr>
        <w:t xml:space="preserve"> in upholding the value of justice, of civility, of manners, of unkindness in life.</w:t>
      </w:r>
    </w:p>
    <w:p w:rsidR="0038163C" w:rsidRPr="0038163C" w:rsidRDefault="0038163C" w:rsidP="0038163C">
      <w:pPr>
        <w:spacing w:after="0"/>
        <w:ind w:firstLine="426"/>
        <w:jc w:val="both"/>
        <w:rPr>
          <w:rFonts w:ascii="Palatino Linotype" w:hAnsi="Palatino Linotype" w:cs="Tahoma"/>
          <w:sz w:val="20"/>
          <w:szCs w:val="20"/>
        </w:rPr>
      </w:pPr>
      <w:r w:rsidRPr="0038163C">
        <w:rPr>
          <w:rFonts w:ascii="Palatino Linotype" w:hAnsi="Palatino Linotype" w:cs="Tahoma"/>
          <w:sz w:val="20"/>
          <w:szCs w:val="20"/>
        </w:rPr>
        <w:t xml:space="preserve">The message from the above national educational goals shows how important education is in human life to shape national character. For a good nation is not only law abiding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author":[{"dropping-particle":"","family":"Sapria","given":"","non-dropping-particle":"","parse-names":false,"suffix":""},{"dropping-particle":"","family":"Wahab","given":"Abdul","non-dropping-particle":"","parse-names":false,"suffix":""}],"id":"ITEM-1","issued":{"date-parts":[["2011"]]},"publisher":"Alfabata","publisher-place":"Bandung","title":"Teori dan Landasan Pendidikan Kewarganegaraan.","type":"book"},"uris":["http://www.mendeley.com/documents/?uuid=d919de20-14cc-4f6e-af02-d8cd7f37d759"]}],"mendeley":{"formattedCitation":"(Sapria &amp; Wahab, 2011)","plainTextFormattedCitation":"(Sapria &amp; Wahab, 2011)","previouslyFormattedCitation":"(Sapria &amp; Wahab, 2011)"},"properties":{"noteIndex":0},"schema":"https://github.com/citation-style-language/schema/raw/master/csl-citation.json"}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(Sapria &amp; Wahab, 2011)</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but those who are ready to face the challenges of the world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{"citationItems":[{"id":"ITEM-1","itemData":{"author":[{"dropping-particle":"","family":"Budimansyah","given":"Dasim","non-dropping-particle":"","parse-names":false,"suffix":""}],"id":"ITEM-1","issued":{"date-parts":[["2010"]]},"publisher":"Widya Aksara Press","publisher-place":"Bandung","title":"Penguatan Pendidikan Kewarganegaraan Untuk Membangun Karakter Bangsa","type":"book"},"uris":["http://www.mendeley.com/documents/?uuid=d76423d7-ae11-427f-bcdd-357aedb8d141"]}],"mendeley":{"formattedCitation":"(Budimansyah, 2010)","plainTextFormattedCitation":"(Budimansyah, 2010)","previouslyFormattedCitation":"(Budimansyah, 2010)"},"properties":{"noteIndex":0},"schema":"https://github.com/citation-style-language/schema/raw/master/csl-citation.json"}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(Budimansyah, 2010)</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marked with technological growth. It cannot be denied that Indonesians should be able to survive and compete with others, not only with people outside the country but also with the people of our own country. Thus, the character of self-reliance must exist in each Indonesian society as one of the ingredients to grow in global competition </w:t>
      </w:r>
      <w:r w:rsidRPr="0038163C">
        <w:rPr>
          <w:rFonts w:ascii="Palatino Linotype" w:hAnsi="Palatino Linotype" w:cs="Tahoma"/>
          <w:sz w:val="20"/>
          <w:szCs w:val="20"/>
          <w:lang w:val="en-US"/>
        </w:rPr>
        <w:fldChar w:fldCharType="begin" w:fldLock="1"/>
      </w:r>
      <w:r w:rsidRPr="0038163C">
        <w:rPr>
          <w:rFonts w:ascii="Palatino Linotype" w:hAnsi="Palatino Linotype" w:cs="Tahoma"/>
          <w:sz w:val="20"/>
          <w:szCs w:val="20"/>
        </w:rPr>
        <w:instrText>ADDIN CSL_CITATION {"citationItems":[{"id":"ITEM-1","itemData":{"author":[{"dropping-particle":"","family":"Udin Winataputra","given":"","non-dropping-particle":"","parse-names":false,"suffix":""},{"dropping-particle":"","family":"Budimansyah","given":"Dasim","non-dropping-particle":"","parse-names":false,"suffix":""}],"id":"ITEM-1","issued":{"date-parts":[["2012"]]},"publisher":"Widya Aksara Press","publisher-place":"Bandung","title":"Pendidikan Kewarganegaraan dalam Perspektif Internasional (Konteks, Teori, dan Profil Pembelajaran)","type":"book"},"uris":["http://www.mendeley.com/documents/?uuid=928a76d6-910d-4a81-9f2b-a55777492abd"]}],"mendeley":{"formattedCitation":"(Udin Winataputra &amp; Budimansyah, 2012)","plainTextFormattedCitation":"(Udin Winataputra &amp; Budimansyah, 2012)","previouslyFormattedCitation":"(Udin Winataputra &amp; Budimansyah, 2012)"},"properties":{"noteIndex":0},"schema":"https://github.com/citation-style-language/schema/raw/master/csl-citation.json"}</w:instrText>
      </w:r>
      <w:r w:rsidRPr="0038163C">
        <w:rPr>
          <w:rFonts w:ascii="Palatino Linotype" w:hAnsi="Palatino Linotype" w:cs="Tahoma"/>
          <w:sz w:val="20"/>
          <w:szCs w:val="20"/>
          <w:lang w:val="en-US"/>
        </w:rPr>
        <w:fldChar w:fldCharType="separate"/>
      </w:r>
      <w:r w:rsidRPr="0038163C">
        <w:rPr>
          <w:rFonts w:ascii="Palatino Linotype" w:hAnsi="Palatino Linotype" w:cs="Tahoma"/>
          <w:noProof/>
          <w:sz w:val="20"/>
          <w:szCs w:val="20"/>
        </w:rPr>
        <w:t>(Udin Winataputra &amp; Budimansyah, 2012)</w:t>
      </w:r>
      <w:r w:rsidRPr="0038163C">
        <w:rPr>
          <w:rFonts w:ascii="Palatino Linotype" w:hAnsi="Palatino Linotype" w:cs="Tahoma"/>
          <w:sz w:val="20"/>
          <w:szCs w:val="20"/>
          <w:lang w:val="en-US"/>
        </w:rPr>
        <w:fldChar w:fldCharType="end"/>
      </w:r>
      <w:r w:rsidRPr="0038163C">
        <w:rPr>
          <w:rFonts w:ascii="Palatino Linotype" w:hAnsi="Palatino Linotype" w:cs="Tahoma"/>
          <w:sz w:val="20"/>
          <w:szCs w:val="20"/>
        </w:rPr>
        <w:t xml:space="preserve">. </w:t>
      </w:r>
    </w:p>
    <w:p w:rsidR="0038163C" w:rsidRPr="0038163C" w:rsidRDefault="0038163C" w:rsidP="0038163C">
      <w:pPr>
        <w:spacing w:after="0"/>
        <w:ind w:firstLine="426"/>
        <w:jc w:val="both"/>
        <w:rPr>
          <w:rFonts w:ascii="Palatino Linotype" w:hAnsi="Palatino Linotype" w:cs="Tahoma"/>
          <w:sz w:val="20"/>
          <w:szCs w:val="20"/>
        </w:rPr>
      </w:pPr>
      <w:r w:rsidRPr="0038163C">
        <w:rPr>
          <w:rFonts w:ascii="Palatino Linotype" w:hAnsi="Palatino Linotype" w:cs="Tahoma"/>
          <w:sz w:val="20"/>
          <w:szCs w:val="20"/>
        </w:rPr>
        <w:t xml:space="preserve">Indonesia's education system for responding to the global competition's call for character education has a number of high priority values, among which is a value of self-reliance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{"citationItems":[{"id":"ITEM-1","itemData":{"abstract":"Warga Negara Indonesia menjunjung tinggi adab atau akhlak menjadi suatu keniscayaan bagi seluruh lapisan masyarakat. Pemerintah memperhatikan hal tersebut, karena berperan untuk membuat warga memiliki karakter. Tujuan Kata-kata kunci: penelitian ini untuk menganalisis optimalisasi peran sekolah bagi penguatan Optimalisasi Peran pendidikan karakter. Sasaran penelitian yaitu peserta didik di SMPN 02 Sekolah; Ciseeng, desa Kuripan. Penelitian ini menggunakan metode deskriptif dengan Analisis Interaktif; pendekatan kualitatif. Teknik pengumpulan data penelitian menggunakan Penguatan Pendidikan wawancara, observasi dan dokumentasi. Teknik analisis data menggunakan Karakter; analisis interaktif yang dimulai dari pengumpulan data, reduksi, penyajian, dan Peserta Didik. kesimpulan. Temuan penelitian menujukkan bahwa: pertama, keteladan guru dan seluruh stakeholder sekolah mampu memberikan dampak positif pada karakter siswa. Kedua, lingkungan dan budaya sekolah yang baik berpotensi pada perkembangan karakter siswa. Ketiga, seluruh aktivitas sekolah yang dibuat melalui musyawarah mufakat yang bertujuan mendisiplikan karakter siswa yang ada. Jadi, penguatan pendidikan karakter tidak dapat dipisahkan dari budaya sekolah sebagai lembaga pendidikan yang menciptakan dan menekankan pada tingkat intelektual dan emosional siswa","author":[{"dropping-particle":"","family":"Hendri","given":"","non-dropping-particle":"","parse-names":false,"suffix":""},{"dropping-particle":"","family":"Siti","given":"Ichwani","non-dropping-particle":"","parse-names":false,"suffix":""},{"dropping-particle":"","family":"Nurlaili","given":"Lili","non-dropping-particle":"","parse-names":false,"suffix":""}],"container-title":"JURNAL MORAL KEMASYARAKATAN","id":"ITEM-1","issue":"1","issued":{"date-parts":[["2022"]]},"page":"32-43","title":"Optimalisasi Peran Sekolah dengan Analisis Interaktif bagi Penguatan","type":"article-journal","volume":"7"},"uris":["http://www.mendeley.com/documents/?uuid=0a4ac0be-3c36-4c04-a905-f72ac6ad2102"]}],"mendeley":{"formattedCitation":"(Hendri, Siti, et al., 2022)","plainTextFormattedCitation":"(Hendri, Siti, et al., 2022)","previouslyFormattedCitation":"(Hendri, Siti, et al., 2022)"},"properties":{"noteIndex":0},"schema":"https://github.com/citation-style-language/schema/raw/master/csl-citation.json"}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(Hendri, Siti, et al., 2022)</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Self-reliance character education is a government effort to improve and build critical, innovative and creative value of communities/learners in seeing the future through mature opportunities and preparation through the advancement of digital technology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{"citationItems":[{"id":"ITEM-1","itemData":{"DOI":"10.34001/tarbawi.v15i2.853","ISSN":"2088-3102","abstract":"Pondok pesantren Al-Mawaddah merupakan salah satu pondok pesantren di kabupaten Kudus yang salah satu tujuan utamanya adalah membentuk karakter santri yang mandiri dalam berwirausaha. Tujuan penulisan artikel ini adalah untuk mengetahui sistem pendidikan pondok pesantren Al Mawaddah Kudus dalam membangun membangun karakter kemandirian wirausaha santri yang melingkupi tujuan, kegiatan pembelajaran, dan kegiatan santri. Penelitian yang digunakan adalah penelitian lapangan dengan menggunakan metode penelitian deskriptif kualitatif. Data didapatkan dari proses observasi, wawancara langsung, dan dokumentasi. Dari penelitian yang dilakukan, didapatkan hasil yang pertama, pondok pesantren Al-Mawaddah mempunyai tujuan membentuk santri berkarakter mandiri untuk berwirausaha yang melingkupi mempunyai keberanian mental dalam berwirausaha, mampu mengatur waktu antara menjalankan kegiatan usaha dan kegiatan belajar, dan mampu mengatur keuangan tanpa bergantung kepada orang lain. kedua kegiatan pembelajaran santri dalam masalah ilmu agama hampir sama dengan pesantren pada umumnya yang menggunakan metode sorogan dan bandongan. Dalam pembelajaran wirausaha, selain mendapatkan pembinaan dan pelatihan secara langsung, santri juga mendapatkan motivasi dari pengasuh baik secara langsung (bertemu) mapun tidak langsung (lewat media sosial whastapp). Ketiga kegiatan santri dilingkungan pondok pesantren selain memperdalam ilmu agama dengan mengikuti kajian kitab, khitobah dan kuliah tujuh menit (kultum), dan ceramah kepada masyarakat, juga diisi dengan mengelola usaha-usaha mandiri milik pondok pesantren.","author":[{"dropping-particle":"","family":"Falah","given":"Riza Zahriyal","non-dropping-particle":"","parse-names":false,"suffix":""}],"container-title":"Tarbawi : Jurnal Pendidikan Islam","id":"ITEM-1","issue":"2","issued":{"date-parts":[["2018"]]},"page":"111-128","title":"Membangun karakter kemandirian wirausaha santri melalui sistem pendidikan pondok pesantren","type":"article-journal","volume":"15"},"uris":["http://www.mendeley.com/documents/?uuid=0a0fad88-8374-43ed-a454-5c756e79693e"]}],"mendeley":{"formattedCitation":"(Falah, 2018)","plainTextFormattedCitation":"(Falah, 2018)","previouslyFormattedCitation":"(Falah, 2018)"},"properties":{"noteIndex":0},"schema":"https://github.com/citation-style-language/schema/raw/master/csl-citation.json"}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(Falah, 2018)</w:t>
      </w:r>
      <w:r w:rsidRPr="0038163C">
        <w:rPr>
          <w:rFonts w:ascii="Palatino Linotype" w:hAnsi="Palatino Linotype" w:cs="Tahoma"/>
          <w:sz w:val="20"/>
          <w:szCs w:val="20"/>
        </w:rPr>
        <w:fldChar w:fldCharType="end"/>
      </w:r>
      <w:r w:rsidRPr="0038163C">
        <w:rPr>
          <w:rFonts w:ascii="Palatino Linotype" w:hAnsi="Palatino Linotype" w:cs="Tahoma"/>
          <w:sz w:val="20"/>
          <w:szCs w:val="20"/>
        </w:rPr>
        <w:t>. The process of education is done in order to bring values, internalization of values, and improve the good values of the world's values, and become serious about the good behaviour of school students.</w:t>
      </w:r>
    </w:p>
    <w:p w:rsidR="0038163C" w:rsidRPr="0038163C" w:rsidRDefault="0038163C" w:rsidP="0038163C">
      <w:pPr>
        <w:spacing w:after="0"/>
        <w:ind w:firstLine="426"/>
        <w:jc w:val="both"/>
        <w:rPr>
          <w:rFonts w:ascii="Palatino Linotype" w:hAnsi="Palatino Linotype" w:cs="Tahoma"/>
          <w:sz w:val="20"/>
          <w:szCs w:val="20"/>
        </w:rPr>
      </w:pPr>
      <w:r w:rsidRPr="0038163C">
        <w:rPr>
          <w:rFonts w:ascii="Palatino Linotype" w:hAnsi="Palatino Linotype" w:cs="Tahoma"/>
          <w:sz w:val="20"/>
          <w:szCs w:val="20"/>
        </w:rPr>
        <w:t xml:space="preserve">Schools are a formal institution that is one of the centre of education invented by Ki </w:t>
      </w:r>
      <w:proofErr w:type="spellStart"/>
      <w:r w:rsidRPr="0038163C">
        <w:rPr>
          <w:rFonts w:ascii="Palatino Linotype" w:hAnsi="Palatino Linotype" w:cs="Tahoma"/>
          <w:sz w:val="20"/>
          <w:szCs w:val="20"/>
        </w:rPr>
        <w:t>Hajar</w:t>
      </w:r>
      <w:proofErr w:type="spellEnd"/>
      <w:r w:rsidRPr="0038163C">
        <w:rPr>
          <w:rFonts w:ascii="Palatino Linotype" w:hAnsi="Palatino Linotype" w:cs="Tahoma"/>
          <w:sz w:val="20"/>
          <w:szCs w:val="20"/>
        </w:rPr>
        <w:t xml:space="preserve"> </w:t>
      </w:r>
      <w:proofErr w:type="spellStart"/>
      <w:r w:rsidRPr="0038163C">
        <w:rPr>
          <w:rFonts w:ascii="Palatino Linotype" w:hAnsi="Palatino Linotype" w:cs="Tahoma"/>
          <w:sz w:val="20"/>
          <w:szCs w:val="20"/>
        </w:rPr>
        <w:t>Dewantara</w:t>
      </w:r>
      <w:proofErr w:type="spellEnd"/>
      <w:r w:rsidRPr="0038163C">
        <w:rPr>
          <w:rFonts w:ascii="Palatino Linotype" w:hAnsi="Palatino Linotype" w:cs="Tahoma"/>
          <w:sz w:val="20"/>
          <w:szCs w:val="20"/>
        </w:rPr>
        <w:t xml:space="preserve"> (inside, outside and out of society) ACTS not only as a knowledge-sharing institution, as well as a responsible body in preparing a competent generation capable of producing a value for themselves even more than others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author":[{"dropping-particle":"","family":"Ghozali","given":"Imam","non-dropping-particle":"","parse-names":false,"suffix":""},{"dropping-particle":"","family":"Mubarak","given":"Husni","non-dropping-particle":"","parse-names":false,"suffix":""}],"id":"ITEM-1","issued":{"date-parts":[["2013"]]},"publisher":"Zanafa Publishing","publisher-place":"Yogyakarta","title":"Ki Hajar Dewanatar (Pendidikan Nasional Yang Agamis)","type":"book"},"uris":["http://www.mendeley.com/documents/?uuid=21af0135-a2a4-423c-97b6-75bd46d810b1"]}],"mendeley":{"formattedCitation":"(Ghozali &amp; Mubarak, 2013)","plainTextFormattedCitation":"(Ghozali &amp; Mubarak, 2013)","previouslyFormattedCitation":"(Ghozali &amp; Mubarak, 2013)"},"properties":{"noteIndex":0},"schema":"https://github.com/citation-style-language/schema/raw/master/csl-citation.json"}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(Ghozali &amp; Mubarak, 2013)</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Self-reliance must be instilled even in the minds of all learners as a creeping generation in the current digital age. Self-reliance is a self-directed </w:t>
      </w:r>
      <w:proofErr w:type="spellStart"/>
      <w:r w:rsidRPr="0038163C">
        <w:rPr>
          <w:rFonts w:ascii="Palatino Linotype" w:hAnsi="Palatino Linotype" w:cs="Tahoma"/>
          <w:sz w:val="20"/>
          <w:szCs w:val="20"/>
        </w:rPr>
        <w:t>behavior</w:t>
      </w:r>
      <w:proofErr w:type="spellEnd"/>
      <w:r w:rsidRPr="0038163C">
        <w:rPr>
          <w:rFonts w:ascii="Palatino Linotype" w:hAnsi="Palatino Linotype" w:cs="Tahoma"/>
          <w:sz w:val="20"/>
          <w:szCs w:val="20"/>
        </w:rPr>
        <w:t xml:space="preserve"> and does not expect more emphasis on helping others. An independent person will try to solve problems on his own without asking for help from others, whereas an independent human will not realized as long as he lacks the character of self-reliance and learns to be an independent person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{"citationItems":[{"id":"ITEM-1","itemData":{"DOI":"10.1044/2018_AJSLP-17-0074","ISSN":"10580360","PMID":"29801102","abstract":"The purpose of this analysis was to understand how grammatical morpheme production in Spanish for typically developing Spanish–English bilingual children relates to mean length of utterance in words (MLUw) and the extent to which different bilingual profiles influence order of grammatical morpheme acquisition. Method: Participants included 228 Spanish–English bilingual children ages 4;0–7;6 (years;months). Grammatical morpheme accuracy was evaluated using an experimental version of the Bilingual English–Spanish Assessment (Peña, Gutiérrez-Clellen, Iglesias, Goldstein, &amp; Bedore, 2014). MLUw data were calculated from children’s narrative samples. Production accuracy of plural nouns, singular and plural definite articles, preterite tense, imperfect aspect, direct object clitics, prepositions, subjunctive, and conjunctions was calculated and analyzed as a function of MLUw in Spanish. Level of accuracy on these forms was compared for Spanish-dominant and English-dominant groups. Results: Accuracy was significantly associated with MLUw. The relative difficulty of Spanish grammatical morphemes is highly similar across different bilingual profiles. Conclusions: There are common elements of Spanish that are easy (imperfect, plural nouns, singular articles, conjunctions), medium (plural articles, preterite), or hard (prepositions, direct object clitics, subjunctive), regardless of whether a child is a Spanish-dominant or English-dominant bilingual.","author":[{"dropping-particle":"","family":"Maryono","given":"","non-dropping-particle":"","parse-names":false,"suffix":""},{"dropping-particle":"","family":"Budiono","given":"Hendra","non-dropping-particle":"","parse-names":false,"suffix":""},{"dropping-particle":"","family":"Okha","given":"Resty","non-dropping-particle":"","parse-names":false,"suffix":""}],"container-title":"GENTALA PENDIDIKAN DASAR","id":"ITEM-1","issue":"3","issued":{"date-parts":[["2018"]]},"page":"975-987","title":"Implementasi Pendidikan Karakter Mandiri Di Sekolah Dasar","type":"article-journal","volume":"27"},"uris":["http://www.mendeley.com/documents/?uuid=6018874b-e2ab-4cc4-82fc-79a2d8bbd169"]}],"mendeley":{"formattedCitation":"(Maryono et al., 2018)","plainTextFormattedCitation":"(Maryono et al., 2018)","previouslyFormattedCitation":"(Maryono et al., 2018)"},"properties":{"noteIndex":0},"schema":"https://github.com/citation-style-language/schema/raw/master/csl-citation.json"}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(Maryono et al., 2018)</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The independent individual has several characteristics, such as a good mental attitude, having courage, and enjoying the process. Self-reliance is a thing or a state of being able to stand alone without reliance on others. In any case one is preparing for a human being who sees and prepares for a secure future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{"citationItems":[{"id":"ITEM-1","itemData":{"DOI":"10.34001/tarbawi.v15i2.853","ISSN":"2088-3102","abstract":"Pondok pesantren Al-Mawaddah merupakan salah satu pondok pesantren di kabupaten Kudus yang salah satu tujuan utamanya adalah membentuk karakter santri yang mandiri dalam berwirausaha. Tujuan penulisan artikel ini adalah untuk mengetahui sistem pendidikan pondok pesantren Al Mawaddah Kudus dalam membangun membangun karakter kemandirian wirausaha santri yang melingkupi tujuan, kegiatan pembelajaran, dan kegiatan santri. Penelitian yang digunakan adalah penelitian lapangan dengan menggunakan metode penelitian deskriptif kualitatif. Data didapatkan dari proses observasi, wawancara langsung, dan dokumentasi. Dari penelitian yang dilakukan, didapatkan hasil yang pertama, pondok pesantren Al-Mawaddah mempunyai tujuan membentuk santri berkarakter mandiri untuk berwirausaha yang melingkupi mempunyai keberanian mental dalam berwirausaha, mampu mengatur waktu antara menjalankan kegiatan usaha dan kegiatan belajar, dan mampu mengatur keuangan tanpa bergantung kepada orang lain. kedua kegiatan pembelajaran santri dalam masalah ilmu agama hampir sama dengan pesantren pada umumnya yang menggunakan metode sorogan dan bandongan. Dalam pembelajaran wirausaha, selain mendapatkan pembinaan dan pelatihan secara langsung, santri juga mendapatkan motivasi dari pengasuh baik secara langsung (bertemu) mapun tidak langsung (lewat media sosial whastapp). Ketiga kegiatan santri dilingkungan pondok pesantren selain memperdalam ilmu agama dengan mengikuti kajian kitab, khitobah dan kuliah tujuh menit (kultum), dan ceramah kepada masyarakat, juga diisi dengan mengelola usaha-usaha mandiri milik pondok pesantren.","author":[{"dropping-particle":"","family":"Falah","given":"Riza Zahriyal","non-dropping-particle":"","parse-names":false,"suffix":""}],"container-title":"Tarbawi : Jurnal Pendidikan Islam","id":"ITEM-1","issue":"2","issued":{"date-parts":[["2018"]]},"page":"111-128","title":"Membangun karakter kemandirian wirausaha santri melalui sistem pendidikan pondok pesantren","type":"article-journal","volume":"15"},"uris":["http://www.mendeley.com/documents/?uuid=0a0fad88-8374-43ed-a454-5c756e79693e"]}],"mendeley":{"formattedCitation":"(Falah, 2018)","plainTextFormattedCitation":"(Falah, 2018)","previouslyFormattedCitation":"(Falah, 2018)"},"properties":{"noteIndex":0},"schema":"https://github.com/citation-style-language/schema/raw/master/csl-citation.json"}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(Falah, 2018)</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Especially in this digital age, all work are processes so quickly, massive. The great rivalry for the market is increasingly inevitable. Technological developments have made mankind more and more unmanageable to do things differently than ever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{"citationItems":[{"id":"ITEM-1","itemData":{"DOI":"10.21107/edutic.v3i2.2927","ISSN":"2407-4489","abstract":"(Technopreneurship) from the aspect of education perspective. In the description of this study will provide an overview of entrepreneurship by using technology. From all points of view, good motivation, ownership, managerial, labor, and so Technopreneurship be taught through education as world transformation of science to develop entrepreneurship by using base technology as the basis for entrepreneurship. Technopreneurship is the development of the concept of entrepreneurship. The world of education is obliged to print generation - a generation that has the independence, including economic independence. School, campus media also other informal education not only serves to share knowledge with the theory - the theory and skills to practice - practice. Education can function also as a medium of information to increase the understanding and interests of their students in the entrepreneurial world. Communicating the importance of technology in the development of the entrepreneurial challenge in the world of education. This study is expected to be a reference in the development of entrepreneurship education. This paper is a conceptual paper sourced from secondary data derived from publications related theme paper and aims to illustrate the importance of introducing technoprenuership through the world","author":[{"dropping-particle":"","family":"Marti’ah","given":"Siti","non-dropping-particle":"","parse-names":false,"suffix":""}],"container-title":"Jurnal Ilmiah Edutic","id":"ITEM-1","issue":"2","issued":{"date-parts":[["2017"]]},"page":"75-82","title":"Kewirausahaan Berbasis Teknologi (Technopreneurship) dalam Perspektif Ilmu Pendidikan","type":"article-journal","volume":"3"},"uris":["http://www.mendeley.com/documents/?uuid=7f09ccfd-8d37-4dfd-b27f-4d279730149c"]}],"mendeley":{"formattedCitation":"(Marti’ah, 2017)","plainTextFormattedCitation":"(Marti’ah, 2017)","previouslyFormattedCitation":"(Marti’ah, 2017)"},"properties":{"noteIndex":0},"schema":"https://github.com/citation-style-language/schema/raw/master/csl-citation.json"}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(Marti’ah, 2017)</w:t>
      </w:r>
      <w:r w:rsidRPr="0038163C">
        <w:rPr>
          <w:rFonts w:ascii="Palatino Linotype" w:hAnsi="Palatino Linotype" w:cs="Tahoma"/>
          <w:sz w:val="20"/>
          <w:szCs w:val="20"/>
        </w:rPr>
        <w:fldChar w:fldCharType="end"/>
      </w:r>
      <w:r w:rsidRPr="0038163C">
        <w:rPr>
          <w:rFonts w:ascii="Palatino Linotype" w:hAnsi="Palatino Linotype" w:cs="Tahoma"/>
          <w:sz w:val="20"/>
          <w:szCs w:val="20"/>
        </w:rPr>
        <w:t>. The basic for all of this is an awareness of the age of competition. If they do not have the same independent character, another country will be able to take advantage of the world's potential.</w:t>
      </w:r>
    </w:p>
    <w:p w:rsidR="0038163C" w:rsidRPr="0038163C" w:rsidRDefault="0038163C" w:rsidP="0038163C">
      <w:pPr>
        <w:spacing w:after="0"/>
        <w:ind w:firstLine="426"/>
        <w:jc w:val="both"/>
        <w:rPr>
          <w:rFonts w:ascii="Palatino Linotype" w:hAnsi="Palatino Linotype" w:cs="Tahoma"/>
          <w:sz w:val="20"/>
          <w:szCs w:val="20"/>
        </w:rPr>
      </w:pPr>
      <w:r w:rsidRPr="0038163C">
        <w:rPr>
          <w:rFonts w:ascii="Palatino Linotype" w:hAnsi="Palatino Linotype" w:cs="Tahoma"/>
          <w:sz w:val="20"/>
          <w:szCs w:val="20"/>
        </w:rPr>
        <w:t xml:space="preserve">Considering the economic potential in Indonesia is expected to expand rapidly in view of the potential for natural resources (SDA), which, in turn, provides both the potential and the opportunity to create markets that could fuel the economy. He said the rupiah was expected to strengthen to RP 9,100 per dollar in the Jakarta interbank spot market on Tuesday. In the future, new middle class will growth. Surely Indonesia's potential would have an impact on Indonesian life. The McKinsey global institute predicts that Indonesia will experience consumer class growth to 135 million of the 45 million people currently earning USD 3,600 per capita. Indonesia also has the potential and the </w:t>
      </w:r>
      <w:r w:rsidRPr="0038163C">
        <w:rPr>
          <w:rFonts w:ascii="Palatino Linotype" w:hAnsi="Palatino Linotype" w:cs="Tahoma"/>
          <w:sz w:val="20"/>
          <w:szCs w:val="20"/>
        </w:rPr>
        <w:lastRenderedPageBreak/>
        <w:t xml:space="preserve">opportunity to become a great nation in the world's economic power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{"citationItems":[{"id":"ITEM-1","itemData":{"author":[{"dropping-particle":"","family":"Rofiq","given":"Aunur","non-dropping-particle":"","parse-names":false,"suffix":""}],"id":"ITEM-1","issued":{"date-parts":[["2015"]]},"title":"Potensi Indonesia Menjadi Kekuatan Ekonomi Global","type":"article-journal"},"uris":["http://www.mendeley.com/documents/?uuid=69c4e363-25bb-4d3c-90fc-c6e6c35b1e0b"]}],"mendeley":{"formattedCitation":"(Rofiq, 2015)","plainTextFormattedCitation":"(Rofiq, 2015)","previouslyFormattedCitation":"(Rofiq, 2015)"},"properties":{"noteIndex":0},"schema":"https://github.com/citation-style-language/schema/raw/master/csl-citation.json"}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(Rofiq, 2015)</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For that, Indonesia needs to face and come forward. The meaning of consciousness is not a denial of the potential for wealth of the Indonesian state, but rather an awareness of preparing to become a part of humanity surging with its country's potential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author":[{"dropping-particle":"","family":"Setiawan","given":"Deny","non-dropping-particle":"","parse-names":false,"suffix":""},{"dropping-particle":"","family":"Sitorus","given":"Joni","non-dropping-particle":"","parse-names":false,"suffix":""}],"container-title":"Cakrawala Pendidikan","id":"ITEM-1","issued":{"date-parts":[["2017"]]},"page":"122-129","title":"HARAPAN MENJADI GURU BERKARAKTER ( Studi Kasus : Sekolah Dasar dan Sekolah Menengah Pertama di Kabupaten Batubara )","type":"article-journal"},"uris":["http://www.mendeley.com/documents/?uuid=345f3a20-8e27-49c8-9074-61c084dbfb70"]}],"mendeley":{"formattedCitation":"(Setiawan &amp; Sitorus, 2017)","plainTextFormattedCitation":"(Setiawan &amp; Sitorus, 2017)","previouslyFormattedCitation":"(Setiawan &amp; Sitorus, 2017)"},"properties":{"noteIndex":0},"schema":"https://github.com/citation-style-language/schema/raw/master/csl-citation.json"}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(Setiawan &amp; Sitorus, 2017)</w:t>
      </w:r>
      <w:r w:rsidRPr="0038163C">
        <w:rPr>
          <w:rFonts w:ascii="Palatino Linotype" w:hAnsi="Palatino Linotype" w:cs="Tahoma"/>
          <w:sz w:val="20"/>
          <w:szCs w:val="20"/>
        </w:rPr>
        <w:fldChar w:fldCharType="end"/>
      </w:r>
      <w:r w:rsidRPr="0038163C">
        <w:rPr>
          <w:rFonts w:ascii="Palatino Linotype" w:hAnsi="Palatino Linotype" w:cs="Tahoma"/>
          <w:sz w:val="20"/>
          <w:szCs w:val="20"/>
        </w:rPr>
        <w:t>. Besides, with the development of time, we should be able to give the fortification to the generation of nations, one of them at school. In the 21st century, it has become human mobility to achieve success and make it easier to compete in entrepreneurs by using technology (</w:t>
      </w:r>
      <w:proofErr w:type="spellStart"/>
      <w:r w:rsidRPr="0038163C">
        <w:rPr>
          <w:rFonts w:ascii="Palatino Linotype" w:hAnsi="Palatino Linotype" w:cs="Tahoma"/>
          <w:sz w:val="20"/>
          <w:szCs w:val="20"/>
        </w:rPr>
        <w:t>technopreneurship</w:t>
      </w:r>
      <w:proofErr w:type="spellEnd"/>
      <w:r w:rsidRPr="0038163C">
        <w:rPr>
          <w:rFonts w:ascii="Palatino Linotype" w:hAnsi="Palatino Linotype" w:cs="Tahoma"/>
          <w:sz w:val="20"/>
          <w:szCs w:val="20"/>
        </w:rPr>
        <w:t>).</w:t>
      </w:r>
    </w:p>
    <w:p w:rsidR="0038163C" w:rsidRPr="0038163C" w:rsidRDefault="0038163C" w:rsidP="0038163C">
      <w:pPr>
        <w:spacing w:after="0"/>
        <w:ind w:firstLine="426"/>
        <w:jc w:val="both"/>
        <w:rPr>
          <w:rFonts w:ascii="Palatino Linotype" w:hAnsi="Palatino Linotype" w:cs="Tahoma"/>
          <w:sz w:val="20"/>
          <w:szCs w:val="20"/>
        </w:rPr>
      </w:pPr>
      <w:r w:rsidRPr="0038163C">
        <w:rPr>
          <w:rFonts w:ascii="Palatino Linotype" w:hAnsi="Palatino Linotype" w:cs="Tahoma"/>
          <w:sz w:val="20"/>
          <w:szCs w:val="20"/>
        </w:rPr>
        <w:t>BPI 1 Bandung High School is a formal education implementing a digital based education, so researchers feel it appropriate to take BPI 1 High School as a research loci in building student self-reliance character through technology (</w:t>
      </w:r>
      <w:proofErr w:type="spellStart"/>
      <w:r w:rsidRPr="0038163C">
        <w:rPr>
          <w:rFonts w:ascii="Palatino Linotype" w:hAnsi="Palatino Linotype" w:cs="Tahoma"/>
          <w:sz w:val="20"/>
          <w:szCs w:val="20"/>
        </w:rPr>
        <w:t>technopreneurship</w:t>
      </w:r>
      <w:proofErr w:type="spellEnd"/>
      <w:r w:rsidRPr="0038163C">
        <w:rPr>
          <w:rFonts w:ascii="Palatino Linotype" w:hAnsi="Palatino Linotype" w:cs="Tahoma"/>
          <w:sz w:val="20"/>
          <w:szCs w:val="20"/>
        </w:rPr>
        <w:t xml:space="preserve">) as a digitally based school tool. Seeing the interconnectedness and potential of education and teaching systems at BPI 1 Bandung High School, this is all laced with technological science. As </w:t>
      </w:r>
      <w:proofErr w:type="spellStart"/>
      <w:r w:rsidRPr="0038163C">
        <w:rPr>
          <w:rFonts w:ascii="Palatino Linotype" w:hAnsi="Palatino Linotype" w:cs="Tahoma"/>
          <w:sz w:val="20"/>
          <w:szCs w:val="20"/>
        </w:rPr>
        <w:t>Alawiya</w:t>
      </w:r>
      <w:proofErr w:type="spellEnd"/>
      <w:r w:rsidRPr="0038163C">
        <w:rPr>
          <w:rFonts w:ascii="Palatino Linotype" w:hAnsi="Palatino Linotype" w:cs="Tahoma"/>
          <w:sz w:val="20"/>
          <w:szCs w:val="20"/>
        </w:rPr>
        <w:t xml:space="preserve"> </w:t>
      </w:r>
      <w:r w:rsidRPr="0038163C">
        <w:rPr>
          <w:rFonts w:ascii="Palatino Linotype" w:hAnsi="Palatino Linotype" w:cs="Tahoma"/>
          <w:noProof/>
          <w:sz w:val="20"/>
          <w:szCs w:val="20"/>
        </w:rPr>
        <w:t>&amp; Taryana</w:t>
      </w:r>
      <w:r w:rsidRPr="0038163C">
        <w:rPr>
          <w:rFonts w:ascii="Palatino Linotype" w:hAnsi="Palatino Linotype" w:cs="Tahoma"/>
          <w:sz w:val="20"/>
          <w:szCs w:val="20"/>
        </w:rPr>
        <w:t xml:space="preserve"> </w:t>
      </w:r>
      <w:r w:rsidRPr="0038163C">
        <w:rPr>
          <w:rFonts w:ascii="Palatino Linotype" w:hAnsi="Palatino Linotype" w:cs="Tahoma"/>
          <w:sz w:val="20"/>
          <w:szCs w:val="20"/>
        </w:rPr>
        <w:fldChar w:fldCharType="begin" w:fldLock="1"/>
      </w:r>
      <w:r w:rsidRPr="0038163C">
        <w:rPr>
          <w:rFonts w:ascii="Palatino Linotype" w:hAnsi="Palatino Linotype" w:cs="Tahoma"/>
          <w:sz w:val="20"/>
          <w:szCs w:val="20"/>
        </w:rPr>
        <w:instrText>ADDIN CSL_CITATION {"citationItems":[{"id":"ITEM-1","itemData":{"author":[{"dropping-particle":"","family":"Alawiyah","given":"Titi","non-dropping-particle":"","parse-names":false,"suffix":""},{"dropping-particle":"","family":"Taryana","given":"Tatang","non-dropping-particle":"","parse-names":false,"suffix":""}],"container-title":"Prosiding diskusi Panel Nasional dan Call For papers Pusat Kajian ilmu Ekonomi ( Puskanomi ). Meningkatkan Daya Saing bangsa melalui Pendidikan dan Ekonomi Kreatif","id":"ITEM-1","issued":{"date-parts":[["2017"]]},"page":"66-80","publisher":"Jakarta: Universitas Indraprasta PGRI, 22 April 2017.","publisher-place":"Jakarta","title":"Peran Guru Pendidikan Kewarganegaraan dalam Membangun Ekonomi Warganegara ( Economic Civic ) Melalui Pembelajaran Technopreneurship di Sekolah","type":"paper-conference"},"uris":["http://www.mendeley.com/documents/?uuid=e3a11f4f-cff1-46ca-bae0-53ade373f156"]}],"mendeley":{"formattedCitation":"(Alawiyah &amp; Taryana, 2017)","manualFormatting":"(2017)","plainTextFormattedCitation":"(Alawiyah &amp; Taryana, 2017)","previouslyFormattedCitation":"(Alawiyah &amp; Taryana, 2017)"},"properties":{"noteIndex":0},"schema":"https://github.com/citation-style-language/schema/raw/master/csl-citation.json"}</w:instrText>
      </w:r>
      <w:r w:rsidRPr="0038163C">
        <w:rPr>
          <w:rFonts w:ascii="Palatino Linotype" w:hAnsi="Palatino Linotype" w:cs="Tahoma"/>
          <w:sz w:val="20"/>
          <w:szCs w:val="20"/>
        </w:rPr>
        <w:fldChar w:fldCharType="separate"/>
      </w:r>
      <w:r w:rsidRPr="0038163C">
        <w:rPr>
          <w:rFonts w:ascii="Palatino Linotype" w:hAnsi="Palatino Linotype" w:cs="Tahoma"/>
          <w:noProof/>
          <w:sz w:val="20"/>
          <w:szCs w:val="20"/>
        </w:rPr>
        <w:t>(2017)</w:t>
      </w:r>
      <w:r w:rsidRPr="0038163C">
        <w:rPr>
          <w:rFonts w:ascii="Palatino Linotype" w:hAnsi="Palatino Linotype" w:cs="Tahoma"/>
          <w:sz w:val="20"/>
          <w:szCs w:val="20"/>
        </w:rPr>
        <w:fldChar w:fldCharType="end"/>
      </w:r>
      <w:r w:rsidRPr="0038163C">
        <w:rPr>
          <w:rFonts w:ascii="Palatino Linotype" w:hAnsi="Palatino Linotype" w:cs="Tahoma"/>
          <w:sz w:val="20"/>
          <w:szCs w:val="20"/>
        </w:rPr>
        <w:t xml:space="preserve"> says in her research at BPI 1 </w:t>
      </w:r>
      <w:proofErr w:type="spellStart"/>
      <w:r w:rsidRPr="0038163C">
        <w:rPr>
          <w:rFonts w:ascii="Palatino Linotype" w:hAnsi="Palatino Linotype" w:cs="Tahoma"/>
          <w:sz w:val="20"/>
          <w:szCs w:val="20"/>
        </w:rPr>
        <w:t>bandung</w:t>
      </w:r>
      <w:proofErr w:type="spellEnd"/>
      <w:r w:rsidRPr="0038163C">
        <w:rPr>
          <w:rFonts w:ascii="Palatino Linotype" w:hAnsi="Palatino Linotype" w:cs="Tahoma"/>
          <w:sz w:val="20"/>
          <w:szCs w:val="20"/>
        </w:rPr>
        <w:t xml:space="preserve"> high school, that the role of a Civic Education teacher (then PKN) has been found in increasing and building citizen </w:t>
      </w:r>
      <w:proofErr w:type="spellStart"/>
      <w:r w:rsidRPr="0038163C">
        <w:rPr>
          <w:rFonts w:ascii="Palatino Linotype" w:hAnsi="Palatino Linotype" w:cs="Tahoma"/>
          <w:sz w:val="20"/>
          <w:szCs w:val="20"/>
        </w:rPr>
        <w:t>enomoni</w:t>
      </w:r>
      <w:proofErr w:type="spellEnd"/>
      <w:r w:rsidRPr="0038163C">
        <w:rPr>
          <w:rFonts w:ascii="Palatino Linotype" w:hAnsi="Palatino Linotype" w:cs="Tahoma"/>
          <w:sz w:val="20"/>
          <w:szCs w:val="20"/>
        </w:rPr>
        <w:t xml:space="preserve"> (economic civic) through a </w:t>
      </w:r>
      <w:proofErr w:type="spellStart"/>
      <w:r w:rsidRPr="0038163C">
        <w:rPr>
          <w:rFonts w:ascii="Palatino Linotype" w:hAnsi="Palatino Linotype" w:cs="Tahoma"/>
          <w:sz w:val="20"/>
          <w:szCs w:val="20"/>
        </w:rPr>
        <w:t>technopreneurship</w:t>
      </w:r>
      <w:proofErr w:type="spellEnd"/>
      <w:r w:rsidRPr="0038163C">
        <w:rPr>
          <w:rFonts w:ascii="Palatino Linotype" w:hAnsi="Palatino Linotype" w:cs="Tahoma"/>
          <w:sz w:val="20"/>
          <w:szCs w:val="20"/>
        </w:rPr>
        <w:t xml:space="preserve"> education. Thus researchers feel it necessary to develop and study and continue this study with facility proficiency as well as with the impulse of the 21st century as a way to invest a student's self-reliance character through digital technology-based entrepreneurship (</w:t>
      </w:r>
      <w:proofErr w:type="spellStart"/>
      <w:r w:rsidRPr="0038163C">
        <w:rPr>
          <w:rFonts w:ascii="Palatino Linotype" w:hAnsi="Palatino Linotype" w:cs="Tahoma"/>
          <w:sz w:val="20"/>
          <w:szCs w:val="20"/>
        </w:rPr>
        <w:t>technopreneurship</w:t>
      </w:r>
      <w:proofErr w:type="spellEnd"/>
      <w:r w:rsidRPr="0038163C">
        <w:rPr>
          <w:rFonts w:ascii="Palatino Linotype" w:hAnsi="Palatino Linotype" w:cs="Tahoma"/>
          <w:sz w:val="20"/>
          <w:szCs w:val="20"/>
        </w:rPr>
        <w:t>).</w:t>
      </w:r>
    </w:p>
    <w:p w:rsidR="0038163C" w:rsidRDefault="0038163C" w:rsidP="005B5AEC">
      <w:pPr>
        <w:pStyle w:val="Alishlah31text"/>
        <w:rPr>
          <w:rFonts w:eastAsia="SimSun"/>
          <w:spacing w:val="-2"/>
          <w:lang w:val="en-ID" w:eastAsia="zh-CN"/>
        </w:rPr>
      </w:pPr>
    </w:p>
    <w:p w:rsidR="005B5AEC" w:rsidRPr="00723B12" w:rsidRDefault="005B5AEC" w:rsidP="007C68B4">
      <w:pPr>
        <w:pStyle w:val="Alishlah21heading1"/>
        <w:spacing w:before="0" w:after="0"/>
        <w:jc w:val="both"/>
        <w:rPr>
          <w:rFonts w:eastAsia="Arial"/>
        </w:rPr>
      </w:pPr>
      <w:r w:rsidRPr="00723B12">
        <w:rPr>
          <w:rFonts w:eastAsia="Arial"/>
        </w:rPr>
        <w:t xml:space="preserve">METHODS </w:t>
      </w:r>
    </w:p>
    <w:p w:rsidR="007C68B4" w:rsidRPr="007C68B4" w:rsidRDefault="007C68B4" w:rsidP="007C68B4">
      <w:pPr>
        <w:spacing w:after="0"/>
        <w:ind w:firstLine="566"/>
        <w:jc w:val="both"/>
        <w:rPr>
          <w:rFonts w:ascii="Palatino Linotype" w:hAnsi="Palatino Linotype" w:cs="Tahoma"/>
          <w:sz w:val="20"/>
          <w:szCs w:val="20"/>
        </w:rPr>
      </w:pPr>
      <w:r w:rsidRPr="007C68B4">
        <w:rPr>
          <w:rFonts w:ascii="Palatino Linotype" w:hAnsi="Palatino Linotype" w:cs="Tahoma"/>
          <w:sz w:val="20"/>
          <w:szCs w:val="20"/>
        </w:rPr>
        <w:t xml:space="preserve">The study employs a qualitative approach with a descriptive design. BPI 1 High School on Jl. </w:t>
      </w:r>
      <w:proofErr w:type="spellStart"/>
      <w:r w:rsidRPr="007C68B4">
        <w:rPr>
          <w:rFonts w:ascii="Palatino Linotype" w:hAnsi="Palatino Linotype" w:cs="Tahoma"/>
          <w:sz w:val="20"/>
          <w:szCs w:val="20"/>
        </w:rPr>
        <w:t>Burangrang</w:t>
      </w:r>
      <w:proofErr w:type="spellEnd"/>
      <w:r w:rsidRPr="007C68B4">
        <w:rPr>
          <w:rFonts w:ascii="Palatino Linotype" w:hAnsi="Palatino Linotype" w:cs="Tahoma"/>
          <w:sz w:val="20"/>
          <w:szCs w:val="20"/>
        </w:rPr>
        <w:t xml:space="preserve"> No.8, </w:t>
      </w:r>
      <w:proofErr w:type="spellStart"/>
      <w:r w:rsidRPr="007C68B4">
        <w:rPr>
          <w:rFonts w:ascii="Palatino Linotype" w:hAnsi="Palatino Linotype" w:cs="Tahoma"/>
          <w:sz w:val="20"/>
          <w:szCs w:val="20"/>
        </w:rPr>
        <w:t>Burangrang</w:t>
      </w:r>
      <w:proofErr w:type="spellEnd"/>
      <w:r w:rsidRPr="007C68B4">
        <w:rPr>
          <w:rFonts w:ascii="Palatino Linotype" w:hAnsi="Palatino Linotype" w:cs="Tahoma"/>
          <w:sz w:val="20"/>
          <w:szCs w:val="20"/>
        </w:rPr>
        <w:t xml:space="preserve">, </w:t>
      </w:r>
      <w:proofErr w:type="spellStart"/>
      <w:r w:rsidRPr="007C68B4">
        <w:rPr>
          <w:rFonts w:ascii="Palatino Linotype" w:hAnsi="Palatino Linotype" w:cs="Tahoma"/>
          <w:sz w:val="20"/>
          <w:szCs w:val="20"/>
        </w:rPr>
        <w:t>Lengkong</w:t>
      </w:r>
      <w:proofErr w:type="spellEnd"/>
      <w:r w:rsidRPr="007C68B4">
        <w:rPr>
          <w:rFonts w:ascii="Palatino Linotype" w:hAnsi="Palatino Linotype" w:cs="Tahoma"/>
          <w:sz w:val="20"/>
          <w:szCs w:val="20"/>
        </w:rPr>
        <w:t xml:space="preserve">, Bandung, West Java, became the research </w:t>
      </w:r>
      <w:proofErr w:type="spellStart"/>
      <w:r w:rsidRPr="007C68B4">
        <w:rPr>
          <w:rFonts w:ascii="Palatino Linotype" w:hAnsi="Palatino Linotype" w:cs="Tahoma"/>
          <w:sz w:val="20"/>
          <w:szCs w:val="20"/>
        </w:rPr>
        <w:t>locush</w:t>
      </w:r>
      <w:proofErr w:type="spellEnd"/>
      <w:r w:rsidRPr="007C68B4">
        <w:rPr>
          <w:rFonts w:ascii="Palatino Linotype" w:hAnsi="Palatino Linotype" w:cs="Tahoma"/>
          <w:sz w:val="20"/>
          <w:szCs w:val="20"/>
        </w:rPr>
        <w:t xml:space="preserve">. BPI 1 High School has potential and achievements, and is designed with technological advances, both in learning, environment and facilities that the school gives to learners. Informants in the study are acquired from those who have links and connections and information in the study: the principal, the vice principal, the student body, and the student </w:t>
      </w:r>
      <w:proofErr w:type="spellStart"/>
      <w:r w:rsidRPr="007C68B4">
        <w:rPr>
          <w:rFonts w:ascii="Palatino Linotype" w:hAnsi="Palatino Linotype" w:cs="Tahoma"/>
          <w:sz w:val="20"/>
          <w:szCs w:val="20"/>
        </w:rPr>
        <w:t>student</w:t>
      </w:r>
      <w:proofErr w:type="spellEnd"/>
      <w:r w:rsidRPr="007C68B4">
        <w:rPr>
          <w:rFonts w:ascii="Palatino Linotype" w:hAnsi="Palatino Linotype" w:cs="Tahoma"/>
          <w:sz w:val="20"/>
          <w:szCs w:val="20"/>
        </w:rPr>
        <w:t xml:space="preserve"> </w:t>
      </w:r>
      <w:r w:rsidRPr="007C68B4">
        <w:rPr>
          <w:rFonts w:ascii="Palatino Linotype" w:hAnsi="Palatino Linotype" w:cs="Tahoma"/>
          <w:sz w:val="20"/>
          <w:szCs w:val="20"/>
        </w:rPr>
        <w:fldChar w:fldCharType="begin" w:fldLock="1"/>
      </w:r>
      <w:r w:rsidRPr="007C68B4">
        <w:rPr>
          <w:rFonts w:ascii="Palatino Linotype" w:hAnsi="Palatino Linotype" w:cs="Tahoma"/>
          <w:sz w:val="20"/>
          <w:szCs w:val="20"/>
        </w:rPr>
        <w:instrText>ADDIN CSL_CITATION {"citationItems":[{"id":"ITEM-1","itemData":{"author":[{"dropping-particle":"Al","family":"Muchtar","given":"Suwarma","non-dropping-particle":"","parse-names":false,"suffix":""}],"id":"ITEM-1","issued":{"date-parts":[["2015"]]},"publisher":"Gelar Pustaka Mandiri","publisher-place":"Bandung","title":"Dasar Penelitian Kualitatif","type":"book"},"uris":["http://www.mendeley.com/documents/?uuid=3a3edd48-dfec-4ecb-9862-2fe6a6545565"]}],"mendeley":{"formattedCitation":"(Muchtar, 2015)","plainTextFormattedCitation":"(Muchtar, 2015)","previouslyFormattedCitation":"(Muchtar, 2015)"},"properties":{"noteIndex":0},"schema":"https://github.com/citation-style-language/schema/raw/master/csl-citation.json"}</w:instrText>
      </w:r>
      <w:r w:rsidRPr="007C68B4">
        <w:rPr>
          <w:rFonts w:ascii="Palatino Linotype" w:hAnsi="Palatino Linotype" w:cs="Tahoma"/>
          <w:sz w:val="20"/>
          <w:szCs w:val="20"/>
        </w:rPr>
        <w:fldChar w:fldCharType="separate"/>
      </w:r>
      <w:r w:rsidRPr="007C68B4">
        <w:rPr>
          <w:rFonts w:ascii="Palatino Linotype" w:hAnsi="Palatino Linotype" w:cs="Tahoma"/>
          <w:noProof/>
          <w:sz w:val="20"/>
          <w:szCs w:val="20"/>
        </w:rPr>
        <w:t>(Muchtar, 2015)</w:t>
      </w:r>
      <w:r w:rsidRPr="007C68B4">
        <w:rPr>
          <w:rFonts w:ascii="Palatino Linotype" w:hAnsi="Palatino Linotype" w:cs="Tahoma"/>
          <w:sz w:val="20"/>
          <w:szCs w:val="20"/>
        </w:rPr>
        <w:fldChar w:fldCharType="end"/>
      </w:r>
      <w:r w:rsidRPr="007C68B4">
        <w:rPr>
          <w:rFonts w:ascii="Palatino Linotype" w:hAnsi="Palatino Linotype" w:cs="Tahoma"/>
          <w:sz w:val="20"/>
          <w:szCs w:val="20"/>
        </w:rPr>
        <w:t xml:space="preserve">. Data collection techniques are done using observation, documentation and interview techniques. Then from the third result it was thoroughly processed and </w:t>
      </w:r>
      <w:proofErr w:type="spellStart"/>
      <w:r w:rsidRPr="007C68B4">
        <w:rPr>
          <w:rFonts w:ascii="Palatino Linotype" w:hAnsi="Palatino Linotype" w:cs="Tahoma"/>
          <w:sz w:val="20"/>
          <w:szCs w:val="20"/>
        </w:rPr>
        <w:t>analyzed</w:t>
      </w:r>
      <w:proofErr w:type="spellEnd"/>
      <w:r w:rsidRPr="007C68B4">
        <w:rPr>
          <w:rFonts w:ascii="Palatino Linotype" w:hAnsi="Palatino Linotype" w:cs="Tahoma"/>
          <w:sz w:val="20"/>
          <w:szCs w:val="20"/>
        </w:rPr>
        <w:t xml:space="preserve"> to arrive at validity with data reduction, presentation and verification of the data. After that, successfully obtained data must be processed through validation. As for getting valid information researchers use accurate data-mining techniques to match the need in research </w:t>
      </w:r>
      <w:r w:rsidRPr="007C68B4">
        <w:rPr>
          <w:rFonts w:ascii="Palatino Linotype" w:hAnsi="Palatino Linotype" w:cs="Tahoma"/>
          <w:sz w:val="20"/>
          <w:szCs w:val="20"/>
        </w:rPr>
        <w:fldChar w:fldCharType="begin" w:fldLock="1"/>
      </w:r>
      <w:r w:rsidRPr="007C68B4">
        <w:rPr>
          <w:rFonts w:ascii="Palatino Linotype" w:hAnsi="Palatino Linotype" w:cs="Tahoma"/>
          <w:sz w:val="20"/>
          <w:szCs w:val="20"/>
        </w:rPr>
        <w:instrText>ADDIN CSL_CITATION {"citationItems":[{"id":"ITEM-1","itemData":{"author":[{"dropping-particle":"","family":"Creswell","given":"John W.","non-dropping-particle":"","parse-names":false,"suffix":""}],"id":"ITEM-1","issued":{"date-parts":[["2010"]]},"number-of-pages":"244-245","publisher":"Pustaka Pelajar","publisher-place":"Yogyakarta","title":"Reseach Design Pendekatan, Kualitatif, Kuantitatif, dan Mixe","type":"book"},"uris":["http://www.mendeley.com/documents/?uuid=7c67ef59-a4e4-4d77-93ef-567de50d5b03"]}],"mendeley":{"formattedCitation":"(Creswell, 2010)","plainTextFormattedCitation":"(Creswell, 2010)","previouslyFormattedCitation":"(Creswell, 2010)"},"properties":{"noteIndex":0},"schema":"https://github.com/citation-style-language/schema/raw/master/csl-citation.json"}</w:instrText>
      </w:r>
      <w:r w:rsidRPr="007C68B4">
        <w:rPr>
          <w:rFonts w:ascii="Palatino Linotype" w:hAnsi="Palatino Linotype" w:cs="Tahoma"/>
          <w:sz w:val="20"/>
          <w:szCs w:val="20"/>
        </w:rPr>
        <w:fldChar w:fldCharType="separate"/>
      </w:r>
      <w:r w:rsidRPr="007C68B4">
        <w:rPr>
          <w:rFonts w:ascii="Palatino Linotype" w:hAnsi="Palatino Linotype" w:cs="Tahoma"/>
          <w:noProof/>
          <w:sz w:val="20"/>
          <w:szCs w:val="20"/>
        </w:rPr>
        <w:t>(Creswell, 2010)</w:t>
      </w:r>
      <w:r w:rsidRPr="007C68B4">
        <w:rPr>
          <w:rFonts w:ascii="Palatino Linotype" w:hAnsi="Palatino Linotype" w:cs="Tahoma"/>
          <w:sz w:val="20"/>
          <w:szCs w:val="20"/>
        </w:rPr>
        <w:fldChar w:fldCharType="end"/>
      </w:r>
      <w:r w:rsidRPr="007C68B4">
        <w:rPr>
          <w:rFonts w:ascii="Palatino Linotype" w:hAnsi="Palatino Linotype" w:cs="Tahoma"/>
          <w:sz w:val="20"/>
          <w:szCs w:val="20"/>
        </w:rPr>
        <w:t>.</w:t>
      </w:r>
    </w:p>
    <w:p w:rsidR="007C68B4" w:rsidRDefault="007C68B4" w:rsidP="002B31FD">
      <w:pPr>
        <w:pStyle w:val="Alishlah31text"/>
      </w:pPr>
    </w:p>
    <w:p w:rsidR="005B5AEC" w:rsidRPr="00723B12" w:rsidRDefault="005B5AEC" w:rsidP="007C68B4">
      <w:pPr>
        <w:pStyle w:val="Alishlah21heading1"/>
        <w:spacing w:before="0" w:after="0"/>
        <w:jc w:val="both"/>
        <w:rPr>
          <w:rFonts w:eastAsia="Arial"/>
        </w:rPr>
      </w:pPr>
      <w:r>
        <w:rPr>
          <w:rFonts w:eastAsia="Arial"/>
        </w:rPr>
        <w:t xml:space="preserve">FINDINGS </w:t>
      </w:r>
      <w:r w:rsidRPr="00723B12">
        <w:rPr>
          <w:rFonts w:eastAsia="Arial"/>
        </w:rPr>
        <w:t>AND DISCUSSION</w:t>
      </w:r>
    </w:p>
    <w:p w:rsidR="00E7042A" w:rsidRDefault="00E7042A" w:rsidP="00E7042A">
      <w:pPr>
        <w:pStyle w:val="Alishlah22heading2"/>
        <w:numPr>
          <w:ilvl w:val="1"/>
          <w:numId w:val="3"/>
        </w:numPr>
        <w:spacing w:before="0" w:after="0"/>
      </w:pPr>
      <w:r w:rsidRPr="00E7042A">
        <w:t>BPI 1 Bandung High School Self-Reliance in a Character Education Perspective</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The purpose of character education is consistent with the 1945 constitution (followed by the law) chapter 3: "governments are attempting and organizing a system of national education, which promotes noble faith and observance and morality in order to enhance national life, governed by legislation." In the 2003 article number 20 of the 2003 national education system, that "national education is aimed at developing the potential of learners to become human believers, noble, healthy, competent, creative, self-sufficient, and democratically responsible citizens." </w:t>
      </w:r>
      <w:proofErr w:type="gramStart"/>
      <w:r w:rsidRPr="00E7042A">
        <w:rPr>
          <w:rFonts w:ascii="Palatino Linotype" w:hAnsi="Palatino Linotype" w:cs="Tahoma"/>
          <w:sz w:val="20"/>
          <w:szCs w:val="20"/>
        </w:rPr>
        <w:t>Whereas the function of national education is defined "to develop abilities and establish the dignity of national character and civilization in order to reflect nation life."</w:t>
      </w:r>
      <w:proofErr w:type="gramEnd"/>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Based on such commitment the general purpose of character education can be formulated as follows: (a) to build and develop character learners on every path, type, and level of education in order to internalize and practice the high values according to the religious teaching and the noble values of each article of; (b) to improve the quality of the arrangements and results of education that lead to the achieving of the noble character and moral education of the student audience in a whole, united and balanced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{"citationItems":[{"id":"ITEM-1","itemData":{"abstract":"Pancasila as the Indonesian state should be the guideline for all Indonesian citizens in various spheres of life. But in fact this time the noble values of pancasila increasingly eroded due to the influence of westernization and globalization are less well filtered. Indication of the waning practice of pancasila values can be seen from the increasing number of cases involving young people which reflects the weak character of the nation, such as the rise of student brawls, clashes between students, anarchist demonstrations, cases immoral, crime, and so forth. To restore the values of pancasila in the life of society, nation and state need for revitalization efforts. Revitalization means process, ways, and actions to revive something that was previously lacking empowered. Through re- vitalization, expected values of pancasila became more terberdaya in Indonesian society. All parties can actively participate in efforts to revitalize pancasila values in all aspects of life. One of them is to instill the values of pancasila through teaching in schools in an effort to form a good character of the younger generation. The younger generation as a potential successor to the leadership of the Indone- sian nation must maintain and practice the values of pancasila to people’s lives and the country in the future for the better in the sense of the Indonesian nation has identity as a nation of character .","author":[{"dropping-particle":"","family":"Chairiyah","given":"","non-dropping-particle":"","parse-names":false,"suffix":""}],"container-title":"Jurnal Pendidikan Ke-SD-an","id":"ITEM-1","issue":"1","issued":{"date-parts":[["2014"]]},"page":"54-62","title":"Revitalisasi Nilai-nilai Pancasila Sebagai Pendidikan Karakter","type":"article-journal","volume":"1"},"uris":["http://www.mendeley.com/documents/?uuid=4f21c70e-c316-4a83-8466-de5857f4217c"]}],"mendeley":{"formattedCitation":"(Chairiyah, 2014)","plainTextFormattedCitation":"(Chairiyah, 2014)","previouslyFormattedCitation":"(Chairiyah, 2014)"},"properties":{"noteIndex":0},"schema":"https://github.com/citation-style-language/schema/raw/master/csl-citation.json"}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(Chairiyah, 2014)</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Whereas the character education function is to grow </w:t>
      </w:r>
      <w:r w:rsidRPr="00E7042A">
        <w:rPr>
          <w:rFonts w:ascii="Palatino Linotype" w:hAnsi="Palatino Linotype" w:cs="Tahoma"/>
          <w:sz w:val="20"/>
          <w:szCs w:val="20"/>
        </w:rPr>
        <w:lastRenderedPageBreak/>
        <w:t xml:space="preserve">fundamental learners' ability to think smart, behave, morality, and do something good and to benefit themselves, families and communities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{"citationItems":[{"id":"ITEM-1","itemData":{"DOI":"10.26858/pir.v3i2.14971","ISSN":"2614-2325","abstract":"Perlunya pendidikan karakter mendesak untuk dilaksanakan adalah adanya gejala-gejala yang menandakan tergerusnya karakter bangsa, pada era globalisasi. Kebebasan berkehendak free will, tanpa aturan yang baku, iklim kebebasan, tidak jarang diartikan dengan kebebasan bertindak. Tawuran antar pelajar, antar kampung, main hakim sendiri, dan sebagaimana berlangsung di berbagai tempat, sekaligus menjauhkan kehidupan masyarakat yang beradab, berkarakter, dan berakhlak mulia.Tujuan penulisan artikel ini adalah membahas bagaimanakah model implementasi penguatan pendidikan karakter di sekolah.Walaupun upaya mewujudkan peradaban bangsa melalui pendidikan karakter bangsa tidak pernah terlepas dari lingkungan pendidikan baik di dalam keluarga, sekolah dan masyarakat.Namun lembaga pendidikan memegang kunci utama penanaman karakter dan akhlak peserta didik.Hakekat pendidikan karakter dalam konteks pendidikan di Indonesia adalah pendidikan nilai, yakni pendidikan nilai- nilai luhur yang bersumber dari budaya bangsa Indonesia sendiri dalam rangka membina kepribadian generasi muda. Model Implementasi Penguatan Pendidikan Karakter di Sekolah, diantaranya : model otonomi dengan menempatkan pendidikan karakter sebagai mata pelajaran tersendiri, model integrasi dengan menyatukan nilai-nilai dan karakter-karakter yang akan dibentuk dalam setiap mata pelajaran, model ekstrakurikuler melalui sebuah kegiatan tambahan yang berorintasi pembinaan karakter siswa, dan model kolaborasi dengan menggabungkan ketiga model tersebut dalam seluruh kegiatan sekolah. Kesimpulan :Upaya mewujudkan peradaban bangsa melalui pendidikan karakter bangsa tidak pernah terlepas dari lingkungan pendidikan baik di dalam keluarga, sekolah dan masyarakat. Model implementasi penguatan pendidikan karakter: model otonomi, integrasi, ekstrakurikuler, dan kolaborasi. Implementasi penguatan pendidikan karakter, yaitu: keteladanan, pembelajaran di kelas, pengintegrasian dengan semua materi pelajaran, pengintegrasian dalam kegiatan Kokurikuler dan Ekstra kurikuler, pemberdayaan dan pembudayaan, dan penguatan. Guru memiliki tanggung jawab besar dalam menghasilkan generasi yang berkarakter, berbudaya, dan bermoral","author":[{"dropping-particle":"","family":"Dalyono","given":"Bambang","non-dropping-particle":"","parse-names":false,"suffix":""},{"dropping-particle":"","family":"Lestariningsih","given":"Enny Dwi","non-dropping-particle":"","parse-names":false,"suffix":""}],"container-title":"Phinisi Integration Review","id":"ITEM-1","issue":"2","issued":{"date-parts":[["2020"]]},"page":"305","title":"Implementasi Program Penguatan Pendidikan Karakter Di Sekolah","type":"article-journal","volume":"3"},"uris":["http://www.mendeley.com/documents/?uuid=cc1a4bf4-d7f7-4f31-bbd2-887d4984399e"]}],"mendeley":{"formattedCitation":"(Dalyono &amp; Lestariningsih, 2020)","plainTextFormattedCitation":"(Dalyono &amp; Lestariningsih, 2020)","previouslyFormattedCitation":"(Dalyono &amp; Lestariningsih, 2020)"},"properties":{"noteIndex":0},"schema":"https://github.com/citation-style-language/schema/raw/master/csl-citation.json"}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(Dalyono &amp; Lestariningsih, 2020)</w:t>
      </w:r>
      <w:r w:rsidRPr="00E7042A">
        <w:rPr>
          <w:rFonts w:ascii="Palatino Linotype" w:hAnsi="Palatino Linotype" w:cs="Tahoma"/>
          <w:sz w:val="20"/>
          <w:szCs w:val="20"/>
        </w:rPr>
        <w:fldChar w:fldCharType="end"/>
      </w:r>
      <w:r w:rsidRPr="00E7042A">
        <w:rPr>
          <w:rFonts w:ascii="Palatino Linotype" w:hAnsi="Palatino Linotype" w:cs="Tahoma"/>
          <w:sz w:val="20"/>
          <w:szCs w:val="20"/>
        </w:rPr>
        <w:t>. Not at this point, as a form of emerging consciousness is not only formed, it can be externalized with its own self-sufficiency, as a vehicle to monitor environmental change.</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Self-reliance is an internalizing form of awareness carried out by learners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{"citationItems":[{"id":"ITEM-1","itemData":{"abstract":"The purposes of this research to describe: (1) planning, (2) implementation, (3) role of school citizen, and (4) inhibiting and supporting factors in Character Education Improvement program through habituation activities in improving school quality. This research uses qualitative approach, with case study research design at SMPN 1 Wlingi Blitar. Data collection techniques interview, observation and documentation. The analysis techniques are reduction, display and conclusion. The results of this study (1) planning starts from SKL to socialization, (2) implementation through habituation activities implemented in 2 bases, class and school, (3) the role of school citizens such as supervisors, builders and implementers of PPK activities. (4) supporting and inhibiting factors are to learners, teachers, facilities and the involvement of the school committee and parents.","author":[{"dropping-particle":"","family":"Andriani","given":"Silvya Eka","non-dropping-particle":"","parse-names":false,"suffix":""},{"dropping-particle":"","family":"Arifin","given":"Imron","non-dropping-particle":"","parse-names":false,"suffix":""},{"dropping-particle":"","family":"Nurabadi","given":"Ahmad","non-dropping-particle":"","parse-names":false,"suffix":""}],"container-title":"Jurnal Administrasi dan Manajemen Pendidikan","id":"ITEM-1","issue":"2","issued":{"date-parts":[["2018"]]},"page":"238-244","title":"IMPLEMENTASI PROGRAM PENGUATAN PENDIDIKAN KARAKTER MELALUI KEGIATAN PEMBIASAAN DALAM PENINGKATAN MUTU SEKOLAH","type":"article-journal","volume":"1"},"uris":["http://www.mendeley.com/documents/?uuid=6d553648-afe4-484c-b0fe-2139ace7e3a9"]}],"mendeley":{"formattedCitation":"(Andriani et al., 2018)","plainTextFormattedCitation":"(Andriani et al., 2018)","previouslyFormattedCitation":"(Andriani et al., 2018)"},"properties":{"noteIndex":0},"schema":"https://github.com/citation-style-language/schema/raw/master/csl-citation.json"}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(Andriani et al., 2018)</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Such awareness is the product of a management of the heart and mind toward activities, more on its own concept, without having to involve anyone else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{"citationItems":[{"id":"ITEM-1","itemData":{"DOI":"10.31004/basicedu.v4i4.545","ISSN":"2580-3735","abstract":"Entikong marupakan salah satu wilayah perbatasan Indonesia dan Malaysia menyimpan potensi degradasi nilai karakter bangsa yang cukup besar. Menyikapi hal tersebut, maka lembaga pendidikan (sekolah) di perbatasan Entikong menerapkan program penguatan pendidikan karakter sebagai instrumen preventif dalam membina dan menumbuh kembangkan nilai utama karakter bangsa (religius, nasionalis, mandiri, gotong royong, integritas). Penelitian ini bertujuan untuk mengetahui implementasi penguatan pendidikan karakter berbasis sekolah di SMA Perbatasan Entikong Kalimantan Barat. Penelitian menggunakan metode deskriptif dengan pendekatan kualitatif. Hasil penelitian menunjukkan bahwa penguatan pendidikan karakter berbasis sekolah di SMA Perbatasan Entikong Kalbar dilakukan melalui 3 (tiga) program yakni (1) Penguatan pendidikan karakter melalui program pengembangan diri, (2) penguatan pendidikan karakter melalui integrasi dalam mata pelajaran, dan (3) penguatan pendidikan karakter melalui budaya sekolah. Kata","author":[{"dropping-particle":"","family":"Atmaja","given":"Thomy Sastra","non-dropping-particle":"","parse-names":false,"suffix":""},{"dropping-particle":"","family":"Dewantara","given":"Jagad Aditya","non-dropping-particle":"","parse-names":false,"suffix":""},{"dropping-particle":"","family":"Utomo","given":"Bambang Budi","non-dropping-particle":"","parse-names":false,"suffix":""}],"container-title":"Jurnal Basicedu","id":"ITEM-1","issue":"4","issued":{"date-parts":[["2020"]]},"page":"1257-1266","title":"Penguatan Pendidikan Karakter Berbasis Sekolah Menengah Atas Perbatasan Entikong Kalimantan Barat","type":"article-journal","volume":"4"},"uris":["http://www.mendeley.com/documents/?uuid=6b90eb83-4c8f-45f5-a12a-7ce3dbed6f27"]}],"mendeley":{"formattedCitation":"(Atmaja et al., 2020)","plainTextFormattedCitation":"(Atmaja et al., 2020)","previouslyFormattedCitation":"(Atmaja et al., 2020)"},"properties":{"noteIndex":0},"schema":"https://github.com/citation-style-language/schema/raw/master/csl-citation.json"}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(Atmaja et al., 2020)</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The character would not appear without stimulus performed by the various roles. </w:t>
      </w:r>
      <w:proofErr w:type="gramStart"/>
      <w:r w:rsidRPr="00E7042A">
        <w:rPr>
          <w:rFonts w:ascii="Palatino Linotype" w:hAnsi="Palatino Linotype" w:cs="Tahoma"/>
          <w:sz w:val="20"/>
          <w:szCs w:val="20"/>
        </w:rPr>
        <w:t>One of the programmed development efforts at the school.</w:t>
      </w:r>
      <w:proofErr w:type="gramEnd"/>
      <w:r w:rsidRPr="00E7042A">
        <w:rPr>
          <w:rFonts w:ascii="Palatino Linotype" w:hAnsi="Palatino Linotype" w:cs="Tahoma"/>
          <w:sz w:val="20"/>
          <w:szCs w:val="20"/>
        </w:rPr>
        <w:t xml:space="preserve"> Seeing government also encourages concepts aimed at shaping self-reliant learners through character education, and aimed at developing learners' consciousness, and giving guidance skills in developing the talents of learners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{"citationItems":[{"id":"ITEM-1","itemData":{"DOI":"10.24176/re.v8i2.2358","ISSN":"2087-9385","abstract":"Akhir-akhir ini kita sering melihat beberapa aksi kenakalan yang dilakukan oleh peserta didik. Bermacam-macam bentuk kenakalan peserta didik semakin mewarnai kehidupan saat ini, membuat orang tua, guru, tokoh masyarakat dan bahkan Pemerintah resah. Sebagai salah satu alternatif solusi permasalahan, pemerintah menetapkan kebijakan penguatan pendidikan karakter bagi seluruh masyarakat, termasuk bidang pendidikan. Mengingat pentingnya penguatan pendidikan karakter, sangat menarik untuk mendalami bagaimana implementasi penguatan pendidikan karakter di sekolah, sehingga penulis melakukan penelitian yang bertujuan untuk mengkaji apa saja peran ekosistem pendidikan dalam mengimplementasikan penguatan pendidikan karakter kepada peserta didik di sekolah. Penelitian ini menggunakan metode kualitatif dengan melakukan wawancara dan survey ke beberapa sekolah sampel yaitu jenjang SD dan SMP di kota Semarang tahun 2017. Berdasarkan hasil analisis, diperoleh hasil bahwa implementasi nilai-nilai karakter oleh: 1) kepala sekolah, dalam dalam bentuk: mensosialisasikan kebijakan sekolah tentang pendidikan karakter,memberikan keteladanan dalam mengimplementasikan nilai-nilai karakter kepada peserta didik, dan sebagainya, 2) guru, dalam bentuk: guru sebagai pusat peradaban sekolah, memberi kesempatan berpendapat secara merata kepada siswa, menilai dan melaporkan hasil belajar secara adil dan transparan khususnya yang berhubungan dengan penanaman nilai-nilai karakter, membentuk pribadi peserta didik, dan sebagainya, 3) staf/tenaga kependidikan dalam bentuk: berpenampilan rapi, berkata sopan, dan sebagainya, dan 4) orangtua/masyarakat dalam bentuk: sebagai mediator (membangun jejaring) dengan lembaga atau komunitas lain dalam aksi penanaman nilai-nilai karakter di sekolah, berpartisipasi aktif dalam adiwiyata sekolah, mengadakan pelatihan di sekolah dengan mengundang para ahli, dan sebagainya. Dengan adanya sinergitas dalam penguatan pendidikan karakter di sekolah, maka secara langsung akan tercipta suasana kondusif di lingkungan sekolah.","author":[{"dropping-particle":"","family":"Satria","given":"Perdana Novrian","non-dropping-particle":"","parse-names":false,"suffix":""}],"container-title":"Refleksi Edukatika","id":"ITEM-1","issue":"2","issued":{"date-parts":[["2018"]]},"page":"184-191","title":"Implementasi Peranan Ekosistem Pendidikan Dalam Penguatan Pendidikan Karakter Peserta Didik","type":"article-journal","volume":"8"},"uris":["http://www.mendeley.com/documents/?uuid=0f0d9d2c-8f01-4e1a-b435-acf56dee853c"]}],"mendeley":{"formattedCitation":"(Satria, 2018)","plainTextFormattedCitation":"(Satria, 2018)","previouslyFormattedCitation":"(Satria, 2018)"},"properties":{"noteIndex":0},"schema":"https://github.com/citation-style-language/schema/raw/master/csl-citation.json"}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(Satria, 2018)</w:t>
      </w:r>
      <w:r w:rsidRPr="00E7042A">
        <w:rPr>
          <w:rFonts w:ascii="Palatino Linotype" w:hAnsi="Palatino Linotype" w:cs="Tahoma"/>
          <w:sz w:val="20"/>
          <w:szCs w:val="20"/>
        </w:rPr>
        <w:fldChar w:fldCharType="end"/>
      </w:r>
      <w:r w:rsidRPr="00E7042A">
        <w:rPr>
          <w:rFonts w:ascii="Palatino Linotype" w:hAnsi="Palatino Linotype" w:cs="Tahoma"/>
          <w:sz w:val="20"/>
          <w:szCs w:val="20"/>
        </w:rPr>
        <w:t>.</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The concept of self-reliant character education refers to the word character itself. These words of character have several synonyms, among other things: mental, moral, or ethical traits that distinguish one from another; Attitude; Temperament. His cynicism is respectful; Manners. His cynicism is an inner human trait that affects our whole mind and conduct; Refinement; Trait. His culture is his attitude; Sexual; Morals; A mental condition that keeps people courageous, energetic, zealous, </w:t>
      </w:r>
      <w:proofErr w:type="gramStart"/>
      <w:r w:rsidRPr="00E7042A">
        <w:rPr>
          <w:rFonts w:ascii="Palatino Linotype" w:hAnsi="Palatino Linotype" w:cs="Tahoma"/>
          <w:sz w:val="20"/>
          <w:szCs w:val="20"/>
        </w:rPr>
        <w:t>disciplined</w:t>
      </w:r>
      <w:proofErr w:type="gramEnd"/>
      <w:r w:rsidRPr="00E7042A">
        <w:rPr>
          <w:rFonts w:ascii="Palatino Linotype" w:hAnsi="Palatino Linotype" w:cs="Tahoma"/>
          <w:sz w:val="20"/>
          <w:szCs w:val="20"/>
        </w:rPr>
        <w:t xml:space="preserve">. His mental </w:t>
      </w:r>
      <w:proofErr w:type="spellStart"/>
      <w:r w:rsidRPr="00E7042A">
        <w:rPr>
          <w:rFonts w:ascii="Palatino Linotype" w:hAnsi="Palatino Linotype" w:cs="Tahoma"/>
          <w:sz w:val="20"/>
          <w:szCs w:val="20"/>
        </w:rPr>
        <w:t>synaptics</w:t>
      </w:r>
      <w:proofErr w:type="spellEnd"/>
      <w:r w:rsidRPr="00E7042A">
        <w:rPr>
          <w:rFonts w:ascii="Palatino Linotype" w:hAnsi="Palatino Linotype" w:cs="Tahoma"/>
          <w:sz w:val="20"/>
          <w:szCs w:val="20"/>
        </w:rPr>
        <w:t xml:space="preserve"> are mind and character. Mentality refers to the state of being and activity of the soul (inner), mindfulness, and compassion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{"citationItems":[{"id":"ITEM-1","itemData":{"DOI":"10.1044/2018_AJSLP-17-0074","ISSN":"10580360","PMID":"29801102","abstract":"The purpose of this analysis was to understand how grammatical morpheme production in Spanish for typically developing Spanish–English bilingual children relates to mean length of utterance in words (MLUw) and the extent to which different bilingual profiles influence order of grammatical morpheme acquisition. Method: Participants included 228 Spanish–English bilingual children ages 4;0–7;6 (years;months). Grammatical morpheme accuracy was evaluated using an experimental version of the Bilingual English–Spanish Assessment (Peña, Gutiérrez-Clellen, Iglesias, Goldstein, &amp; Bedore, 2014). MLUw data were calculated from children’s narrative samples. Production accuracy of plural nouns, singular and plural definite articles, preterite tense, imperfect aspect, direct object clitics, prepositions, subjunctive, and conjunctions was calculated and analyzed as a function of MLUw in Spanish. Level of accuracy on these forms was compared for Spanish-dominant and English-dominant groups. Results: Accuracy was significantly associated with MLUw. The relative difficulty of Spanish grammatical morphemes is highly similar across different bilingual profiles. Conclusions: There are common elements of Spanish that are easy (imperfect, plural nouns, singular articles, conjunctions), medium (plural articles, preterite), or hard (prepositions, direct object clitics, subjunctive), regardless of whether a child is a Spanish-dominant or English-dominant bilingual.","author":[{"dropping-particle":"","family":"Maryono","given":"","non-dropping-particle":"","parse-names":false,"suffix":""},{"dropping-particle":"","family":"Budiono","given":"Hendra","non-dropping-particle":"","parse-names":false,"suffix":""},{"dropping-particle":"","family":"Okha","given":"Resty","non-dropping-particle":"","parse-names":false,"suffix":""}],"container-title":"GENTALA PENDIDIKAN DASAR","id":"ITEM-1","issue":"3","issued":{"date-parts":[["2018"]]},"page":"975-987","title":"Implementasi Pendidikan Karakter Mandiri Di Sekolah Dasar","type":"article-journal","volume":"27"},"uris":["http://www.mendeley.com/documents/?uuid=6018874b-e2ab-4cc4-82fc-79a2d8bbd169"]}],"mendeley":{"formattedCitation":"(Maryono et al., 2018)","plainTextFormattedCitation":"(Maryono et al., 2018)","previouslyFormattedCitation":"(Maryono et al., 2018)"},"properties":{"noteIndex":0},"schema":"https://github.com/citation-style-language/schema/raw/master/csl-citation.json"}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(Maryono et al., 2018)</w:t>
      </w:r>
      <w:r w:rsidRPr="00E7042A">
        <w:rPr>
          <w:rFonts w:ascii="Palatino Linotype" w:hAnsi="Palatino Linotype" w:cs="Tahoma"/>
          <w:sz w:val="20"/>
          <w:szCs w:val="20"/>
        </w:rPr>
        <w:fldChar w:fldCharType="end"/>
      </w:r>
      <w:r w:rsidRPr="00E7042A">
        <w:rPr>
          <w:rFonts w:ascii="Palatino Linotype" w:hAnsi="Palatino Linotype" w:cs="Tahoma"/>
          <w:sz w:val="20"/>
          <w:szCs w:val="20"/>
        </w:rPr>
        <w:t>.</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The definition can be referred to argument by AL </w:t>
      </w:r>
      <w:proofErr w:type="spellStart"/>
      <w:r w:rsidRPr="00E7042A">
        <w:rPr>
          <w:rFonts w:ascii="Palatino Linotype" w:hAnsi="Palatino Linotype" w:cs="Tahoma"/>
          <w:sz w:val="20"/>
          <w:szCs w:val="20"/>
        </w:rPr>
        <w:t>Gazali</w:t>
      </w:r>
      <w:proofErr w:type="spellEnd"/>
      <w:r w:rsidRPr="00E7042A">
        <w:rPr>
          <w:rFonts w:ascii="Palatino Linotype" w:hAnsi="Palatino Linotype" w:cs="Tahoma"/>
          <w:sz w:val="20"/>
          <w:szCs w:val="20"/>
        </w:rPr>
        <w:t xml:space="preserve">, in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author":[{"dropping-particle":"","family":"Komalasari","given":"Kokom","non-dropping-particle":"","parse-names":false,"suffix":""},{"dropping-particle":"","family":"Saripudin","given":"Didin","non-dropping-particle":"","parse-names":false,"suffix":""}],"editor":[{"dropping-particle":"","family":"Aditama","given":"Refita","non-dropping-particle":"","parse-names":false,"suffix":""}],"id":"ITEM-1","issued":{"date-parts":[["2017"]]},"publisher-place":"Bandung","title":"Pendidikan Karakter, Konsep dan Aplikasi Living Values Education","type":"book"},"uris":["http://www.mendeley.com/documents/?uuid=723245a0-7d46-4ea9-8b7e-8d1514021d41"]}],"mendeley":{"formattedCitation":"(Komalasari &amp; Saripudin, 2017)","plainTextFormattedCitation":"(Komalasari &amp; Saripudin, 2017)","previouslyFormattedCitation":"(Komalasari &amp; Saripudin, 2017)"},"properties":{"noteIndex":0},"schema":"https://github.com/citation-style-language/schema/raw/master/csl-citation.json"}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(Komalasari &amp; Saripudin, 2017)</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that the lacerations to a sexual approach are present. It means that what the human does is the respect of what influences it, so that the form it does on something need not be considered. Character is the mental or moral state of a person, participants, community, nation and so forth. The mental or moral qualities that make up one person, nation, and so forth differ from others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{"citationItems":[{"id":"ITEM-1","itemData":{"DOI":"10.23887/ivcej.v2i1.17941","ISSN":"2615-4684","abstract":"Sekolah perlu menyadari keberadaan peran budaya sekolah akan memengaruhi dalam pembentukan karakter pada siswa. Dengan adanya berbagai penyimpangan karakter pada siswa, diharapkan melalui budaya sekolah siswa dapat membentuk karakter melalui suatu pembiasaan yang dilakukan disekolah. Tujuan penelitian ini adalah untuk mengetahui Peran Budaya Sekolah Yang Religius Dalam Pembentukan Karakter Siswa di SD Muhammadiyah 17 Semarang. Penelitian ini merupakan penelitian kualitatif dengan menggunakan pendekatan deskriptif. Teknik penelitian yang dilakukan adalah melalui wawancara, angket, observasi, dan dokumentasi. Hasil penelitian sebagai berikut. 1) Budaya sekolah religius di SD Muhammadiyah 17 Semarang setiap harinya meliputi budaya senyum, salam, sapa, sopan dan santun atau 5S, do</w:instrText>
      </w:r>
      <w:r w:rsidRPr="00E7042A">
        <w:rPr>
          <w:rFonts w:ascii="Times New Roman" w:hAnsi="Times New Roman" w:cs="Times New Roman"/>
          <w:sz w:val="20"/>
          <w:szCs w:val="20"/>
        </w:rPr>
        <w:instrText>‟</w:instrText>
      </w:r>
      <w:r w:rsidRPr="00E7042A">
        <w:rPr>
          <w:rFonts w:ascii="Palatino Linotype" w:hAnsi="Palatino Linotype" w:cs="Tahoma"/>
          <w:sz w:val="20"/>
          <w:szCs w:val="20"/>
        </w:rPr>
        <w:instrText>a bersama, hafalan, TPQ, sholat dhuha dan sholat dhuhur. 2) Metode atau langkah dalam membentuk karakter melalui keteladanan dan pembiasaan. 3) Karakter yang dihasilkan adalah religius, disiplin, toleransi, bersahabat, dan tanggung jawab. Dalam penelitian tersebut menyatakan bahwa peran budaya sekolah religius dapat membentuk karakter pada siswa.","author":[{"dropping-particle":"","family":"Silkyanti","given":"Fella","non-dropping-particle":"","parse-names":false,"suffix":""}],"container-title":"Indonesian Values and Character Education Journal","id":"ITEM-1","issue":"1","issued":{"date-parts":[["2019"]]},"page":"36","title":"Analisis Peran Budaya Sekolah yang Religius dalam Pembentukan Karakter Siswa","type":"article-journal","volume":"2"},"uris":["http://www.mendeley.com/documents/?uuid=bb75f5fc-4fad-4359-b80a-c356c48b2e80"]}],"mendeley":{"formattedCitation":"(Silkyanti, 2019)","plainTextFormattedCitation":"(Silkyanti, 2019)","previouslyFormattedCitation":"(Silkyanti, 2019)"},"properties":{"noteIndex":0},"schema":"https://github.com/citation-style-language/schema/raw/master/csl-citation.json"}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(Silkyanti, 2019)</w:t>
      </w:r>
      <w:r w:rsidRPr="00E7042A">
        <w:rPr>
          <w:rFonts w:ascii="Palatino Linotype" w:hAnsi="Palatino Linotype" w:cs="Tahoma"/>
          <w:sz w:val="20"/>
          <w:szCs w:val="20"/>
        </w:rPr>
        <w:fldChar w:fldCharType="end"/>
      </w:r>
      <w:r w:rsidRPr="00E7042A">
        <w:rPr>
          <w:rFonts w:ascii="Palatino Linotype" w:hAnsi="Palatino Linotype" w:cs="Tahoma"/>
          <w:sz w:val="20"/>
          <w:szCs w:val="20"/>
        </w:rPr>
        <w:t>.</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Whereas the rendering of the independent word according to the dictionary of English is independent of being able to stand; </w:t>
      </w:r>
      <w:proofErr w:type="gramStart"/>
      <w:r w:rsidRPr="00E7042A">
        <w:rPr>
          <w:rFonts w:ascii="Palatino Linotype" w:hAnsi="Palatino Linotype" w:cs="Tahoma"/>
          <w:sz w:val="20"/>
          <w:szCs w:val="20"/>
        </w:rPr>
        <w:t>Not</w:t>
      </w:r>
      <w:proofErr w:type="gramEnd"/>
      <w:r w:rsidRPr="00E7042A">
        <w:rPr>
          <w:rFonts w:ascii="Palatino Linotype" w:hAnsi="Palatino Linotype" w:cs="Tahoma"/>
          <w:sz w:val="20"/>
          <w:szCs w:val="20"/>
        </w:rPr>
        <w:t xml:space="preserve"> dependent on others. The noun is self-reliance, which means that things or circumstances can stand alone without depending on others. Synonyms for the word self-reliant are standing on your own feet; Depend not on the help of others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{"citationItems":[{"id":"ITEM-1","itemData":{"DOI":"10.34001/tarbawi.v15i2.853","ISSN":"2088-3102","abstract":"Pondok pesantren Al-Mawaddah merupakan salah satu pondok pesantren di kabupaten Kudus yang salah satu tujuan utamanya adalah membentuk karakter santri yang mandiri dalam berwirausaha. Tujuan penulisan artikel ini adalah untuk mengetahui sistem pendidikan pondok pesantren Al Mawaddah Kudus dalam membangun membangun karakter kemandirian wirausaha santri yang melingkupi tujuan, kegiatan pembelajaran, dan kegiatan santri. Penelitian yang digunakan adalah penelitian lapangan dengan menggunakan metode penelitian deskriptif kualitatif. Data didapatkan dari proses observasi, wawancara langsung, dan dokumentasi. Dari penelitian yang dilakukan, didapatkan hasil yang pertama, pondok pesantren Al-Mawaddah mempunyai tujuan membentuk santri berkarakter mandiri untuk berwirausaha yang melingkupi mempunyai keberanian mental dalam berwirausaha, mampu mengatur waktu antara menjalankan kegiatan usaha dan kegiatan belajar, dan mampu mengatur keuangan tanpa bergantung kepada orang lain. kedua kegiatan pembelajaran santri dalam masalah ilmu agama hampir sama dengan pesantren pada umumnya yang menggunakan metode sorogan dan bandongan. Dalam pembelajaran wirausaha, selain mendapatkan pembinaan dan pelatihan secara langsung, santri juga mendapatkan motivasi dari pengasuh baik secara langsung (bertemu) mapun tidak langsung (lewat media sosial whastapp). Ketiga kegiatan santri dilingkungan pondok pesantren selain memperdalam ilmu agama dengan mengikuti kajian kitab, khitobah dan kuliah tujuh menit (kultum), dan ceramah kepada masyarakat, juga diisi dengan mengelola usaha-usaha mandiri milik pondok pesantren.","author":[{"dropping-particle":"","family":"Falah","given":"Riza Zahriyal","non-dropping-particle":"","parse-names":false,"suffix":""}],"container-title":"Tarbawi : Jurnal Pendidikan Islam","id":"ITEM-1","issue":"2","issued":{"date-parts":[["2018"]]},"page":"111-128","title":"Membangun karakter kemandirian wirausaha santri melalui sistem pendidikan pondok pesantren","type":"article-journal","volume":"15"},"uris":["http://www.mendeley.com/documents/?uuid=0a0fad88-8374-43ed-a454-5c756e79693e"]}],"mendeley":{"formattedCitation":"(Falah, 2018)","plainTextFormattedCitation":"(Falah, 2018)","previouslyFormattedCitation":"(Falah, 2018)"},"properties":{"noteIndex":0},"schema":"https://github.com/citation-style-language/schema/raw/master/csl-citation.json"}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(Falah, 2018)</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So does </w:t>
      </w:r>
      <w:proofErr w:type="spellStart"/>
      <w:r w:rsidRPr="00E7042A">
        <w:rPr>
          <w:rFonts w:ascii="Palatino Linotype" w:hAnsi="Palatino Linotype" w:cs="Tahoma"/>
          <w:sz w:val="20"/>
          <w:szCs w:val="20"/>
        </w:rPr>
        <w:t>komalasari</w:t>
      </w:r>
      <w:proofErr w:type="spellEnd"/>
      <w:r w:rsidRPr="00E7042A">
        <w:rPr>
          <w:rFonts w:ascii="Palatino Linotype" w:hAnsi="Palatino Linotype" w:cs="Tahoma"/>
          <w:sz w:val="20"/>
          <w:szCs w:val="20"/>
        </w:rPr>
        <w:t xml:space="preserve"> </w:t>
      </w:r>
      <w:r w:rsidRPr="00E7042A">
        <w:rPr>
          <w:rFonts w:ascii="Palatino Linotype" w:hAnsi="Palatino Linotype" w:cs="Tahoma"/>
          <w:noProof/>
          <w:sz w:val="20"/>
          <w:szCs w:val="20"/>
        </w:rPr>
        <w:t>&amp; Saripudin</w:t>
      </w:r>
      <w:r w:rsidRPr="00E7042A">
        <w:rPr>
          <w:rFonts w:ascii="Palatino Linotype" w:hAnsi="Palatino Linotype" w:cs="Tahoma"/>
          <w:sz w:val="20"/>
          <w:szCs w:val="20"/>
        </w:rPr>
        <w:t xml:space="preserve">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author":[{"dropping-particle":"","family":"Komalasari","given":"Kokom","non-dropping-particle":"","parse-names":false,"suffix":""},{"dropping-particle":"","family":"Saripudin","given":"Didin","non-dropping-particle":"","parse-names":false,"suffix":""}],"editor":[{"dropping-particle":"","family":"Aditama","given":"Refita","non-dropping-particle":"","parse-names":false,"suffix":""}],"id":"ITEM-1","issued":{"date-parts":[["2017"]]},"publisher-place":"Bandung","title":"Pendidikan Karakter, Konsep dan Aplikasi Living Values Education","type":"book"},"uris":["http://www.mendeley.com/documents/?uuid=723245a0-7d46-4ea9-8b7e-8d1514021d41"]}],"mendeley":{"formattedCitation":"(Komalasari &amp; Saripudin, 2017)","manualFormatting":"(2017)","plainTextFormattedCitation":"(Komalasari &amp; Saripudin, 2017)","previouslyFormattedCitation":"(Komalasari &amp; Saripudin, 2017)"},"properties":{"noteIndex":0},"schema":"https://github.com/citation-style-language/schema/raw/master/csl-citation.json"}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(2017)</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that the virtue of a self-reliant character is an act or attitude performed by an individual without having to sit back and hold on to others by rendering all the ability, mind, time, energy to achieve something desired. To achieve that would require patience, hard work, leverage, courage, responsibility and the will to improve, learning hard without having to be limited by something that makes things worse.</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The argument of some of the views from the foregoing suggests that independent character education is an education that shapes men's character and mental so that their lives are independent or dependent on others, independent of the help of others. The education of independent character aims for those who believe in themselves in doing things. Self-sustaining character encourages and spurs a person to solve the problems of his or her own life, so he is motivated to take the initiative, create, innovate, be proactive and work hard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{"citationItems":[{"id":"ITEM-1","itemData":{"DOI":"10.1044/2018_AJSLP-17-0074","ISSN":"10580360","PMID":"29801102","abstract":"The purpose of this analysis was to understand how grammatical morpheme production in Spanish for typically developing Spanish–English bilingual children relates to mean length of utterance in words (MLUw) and the extent to which different bilingual profiles influence order of grammatical morpheme acquisition. Method: Participants included 228 Spanish–English bilingual children ages 4;0–7;6 (years;months). Grammatical morpheme accuracy was evaluated using an experimental version of the Bilingual English–Spanish Assessment (Peña, Gutiérrez-Clellen, Iglesias, Goldstein, &amp; Bedore, 2014). MLUw data were calculated from children’s narrative samples. Production accuracy of plural nouns, singular and plural definite articles, preterite tense, imperfect aspect, direct object clitics, prepositions, subjunctive, and conjunctions was calculated and analyzed as a function of MLUw in Spanish. Level of accuracy on these forms was compared for Spanish-dominant and English-dominant groups. Results: Accuracy was significantly associated with MLUw. The relative difficulty of Spanish grammatical morphemes is highly similar across different bilingual profiles. Conclusions: There are common elements of Spanish that are easy (imperfect, plural nouns, singular articles, conjunctions), medium (plural articles, preterite), or hard (prepositions, direct object clitics, subjunctive), regardless of whether a child is a Spanish-dominant or English-dominant bilingual.","author":[{"dropping-particle":"","family":"Maryono","given":"","non-dropping-particle":"","parse-names":false,"suffix":""},{"dropping-particle":"","family":"Budiono","given":"Hendra","non-dropping-particle":"","parse-names":false,"suffix":""},{"dropping-particle":"","family":"Okha","given":"Resty","non-dropping-particle":"","parse-names":false,"suffix":""}],"container-title":"GENTALA PENDIDIKAN DASAR","id":"ITEM-1","issue":"3","issued":{"date-parts":[["2018"]]},"page":"975-987","title":"Implementasi Pendidikan Karakter Mandiri Di Sekolah Dasar","type":"article-journal","volume":"27"},"uris":["http://www.mendeley.com/documents/?uuid=6018874b-e2ab-4cc4-82fc-79a2d8bbd169"]}],"mendeley":{"formattedCitation":"(Maryono et al., 2018)","plainTextFormattedCitation":"(Maryono et al., 2018)","previouslyFormattedCitation":"(Maryono et al., 2018)"},"properties":{"noteIndex":0},"schema":"https://github.com/citation-style-language/schema/raw/master/csl-citation.json"}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(Maryono et al., 2018)</w:t>
      </w:r>
      <w:r w:rsidRPr="00E7042A">
        <w:rPr>
          <w:rFonts w:ascii="Palatino Linotype" w:hAnsi="Palatino Linotype" w:cs="Tahoma"/>
          <w:sz w:val="20"/>
          <w:szCs w:val="20"/>
        </w:rPr>
        <w:fldChar w:fldCharType="end"/>
      </w:r>
      <w:r w:rsidRPr="00E7042A">
        <w:rPr>
          <w:rFonts w:ascii="Palatino Linotype" w:hAnsi="Palatino Linotype" w:cs="Tahoma"/>
          <w:sz w:val="20"/>
          <w:szCs w:val="20"/>
        </w:rPr>
        <w:t>. Self-education spurs on the courage to act or react, to not submit and freeze, to remain dynamic, energetic and optimistic toward the future.</w:t>
      </w:r>
    </w:p>
    <w:p w:rsid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Universally responsible self-reliance at Bandung BPI 1 High School can go well with a civil-character education approach packed with a variety of school approaches and facilities developed by teachers to become new knowledge for students in the school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author":[{"dropping-particle":"","family":"Alawiyah","given":"Titi","non-dropping-particle":"","parse-names":false,"suffix":""},{"dropping-particle":"","family":"Taryana","given":"Tatang","non-dropping-particle":"","parse-names":false,"suffix":""}],"container-title":"Prosiding diskusi Panel Nasional dan Call For papers Pusat Kajian ilmu Ekonomi ( Puskanomi ). Meningkatkan Daya Saing bangsa melalui Pendidikan dan Ekonomi Kreatif","id":"ITEM-1","issued":{"date-parts":[["2017"]]},"page":"66-80","publisher":"Jakarta: Universitas Indraprasta PGRI, 22 April 2017.","publisher-place":"Jakarta","title":"Peran Guru Pendidikan Kewarganegaraan dalam Membangun Ekonomi Warganegara ( Economic Civic ) Melalui Pembelajaran Technopreneurship di Sekolah","type":"paper-conference"},"uris":["http://www.mendeley.com/documents/?uuid=e3a11f4f-cff1-46ca-bae0-53ade373f156"]}],"mendeley":{"formattedCitation":"(Alawiyah &amp; Taryana, 2017)","plainTextFormattedCitation":"(Alawiyah &amp; Taryana, 2017)","previouslyFormattedCitation":"(Alawiyah &amp; Taryana, 2017)"},"properties":{"noteIndex":0},"schema":"https://github.com/citation-style-language/schema/raw/master/csl-citation.json"}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(Alawiyah &amp; Taryana, 2017)</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BPI 1 Bandung High School programs are fully implemented and can be followed by learners well. One of the optimizations of the application of the education discipline of a self-reliance character is a program that does lead to students having creative innovation that is the pre-eminent system of the </w:t>
      </w:r>
      <w:r w:rsidRPr="00E7042A">
        <w:rPr>
          <w:rFonts w:ascii="Palatino Linotype" w:hAnsi="Palatino Linotype" w:cs="Tahoma"/>
          <w:sz w:val="20"/>
          <w:szCs w:val="20"/>
        </w:rPr>
        <w:lastRenderedPageBreak/>
        <w:t>school. The system is developed in the form of entrepreneurs (entrepreneurship) developed by teachers and learners themselves, the purpose of which is to equip learners after graduating to make, shape and manage with the development of digital technologies. BPI 1 Bandung High School, as well as having and providing good facilities, also gives opportunities to use all these facilities to give full responsibility to teachers and participants to develop them.</w:t>
      </w:r>
    </w:p>
    <w:p w:rsidR="00E7042A" w:rsidRPr="00E7042A" w:rsidRDefault="00E7042A" w:rsidP="00E7042A">
      <w:pPr>
        <w:spacing w:after="0"/>
        <w:ind w:firstLine="566"/>
        <w:jc w:val="both"/>
        <w:rPr>
          <w:rFonts w:ascii="Palatino Linotype" w:hAnsi="Palatino Linotype" w:cs="Tahoma"/>
          <w:sz w:val="20"/>
          <w:szCs w:val="20"/>
        </w:rPr>
      </w:pPr>
    </w:p>
    <w:p w:rsidR="00E7042A" w:rsidRDefault="00E7042A" w:rsidP="00E7042A">
      <w:pPr>
        <w:pStyle w:val="Alishlah22heading2"/>
        <w:numPr>
          <w:ilvl w:val="1"/>
          <w:numId w:val="3"/>
        </w:numPr>
        <w:spacing w:before="0" w:after="0"/>
        <w:jc w:val="both"/>
      </w:pPr>
      <w:r w:rsidRPr="00E7042A">
        <w:t>The Concept of Technopreneurship Learning at BPI 1 Bandung High School</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Referring to the digital age, where the role of technological science (IT) is highly demanding for life to achieve sustained life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{"citationItems":[{"id":"ITEM-1","itemData":{"DOI":"10.32493/jpdm.v1i4.13490","ISSN":"2797-3778","abstract":"Perkembangan teknologi sudah sedemikian cepat sehingga mempengaruhi setiap aspek kehidupan manusia. Teknologi adalah penerapan pengetahuan ilmiah untuk tujuan praktis dalam kehidupan manusia atau pada perubahan dan manipulasi lingkungan manusia. Dan tidak disadari atas produk teknologi sudah menjadi kebutuhan sehari-hari. Penggunaan televisi, telepon, fax, cellular phone (handphone) dan sekarang internet sudah bukan menjadi hal yang aneh dan baru, khususnya untuk Anak usia dini. Sekarang ini perlu dilihat bagaimana pemanfaatan untuk memudahkan hidup manusia, karena selain memberikan kontribusi bagi peningkatan kesejahteraan, kemajuan dan peradaban manusia, sekaligus menjadi saran efektif untuk melakukan kejahatan. Hal ini berakibat kejahatan memiliki dimensi khusus yang beraneka ragam bentuknya. Yang semula bersifat konvesional seperti pengancaman, pencurian, penipuan dan perjudian menjadi lebih canggih, dan lain-lain.","author":[{"dropping-particle":"","family":"Hermawan","given":"","non-dropping-particle":"","parse-names":false,"suffix":""},{"dropping-particle":"","family":"Sadiah","given":"Iin Halimatus","non-dropping-particle":"","parse-names":false,"suffix":""},{"dropping-particle":"","family":"Rexsa","given":"Galuh Mei","non-dropping-particle":"","parse-names":false,"suffix":""},{"dropping-particle":"","family":"Yuliza","given":"Pitri","non-dropping-particle":"","parse-names":false,"suffix":""},{"dropping-particle":"","family":"Maulana","given":"Muhammad Rizky","non-dropping-particle":"","parse-names":false,"suffix":""}],"container-title":"Jurnal PADMA: Pengabdian Dharma Masyarakat","id":"ITEM-1","issue":"4","issued":{"date-parts":[["2021"]]},"page":"283-286","title":"Pengenalan Dan Manfaat Teknologi Sdm Terhadap Anak Usia Dini Di Pondok Pesantren Darul Furqon Ramadhan Gunung Sidur Bogor","type":"article-journal","volume":"1"},"uris":["http://www.mendeley.com/documents/?uuid=0a56b788-c602-483c-96e1-84bcae5bfd2e"]}],"mendeley":{"formattedCitation":"(Hermawan et al., 2021)","plainTextFormattedCitation":"(Hermawan et al., 2021)","previouslyFormattedCitation":"(Hermawan et al., 2021)"},"properties":{"noteIndex":0},"schema":"https://github.com/citation-style-language/schema/raw/master/csl-citation.json"}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(Hermawan et al., 2021)</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Besides, technology at present is so global, Indonesia's economic potential is still growing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{"citationItems":[{"id":"ITEM-1","itemData":{"author":[{"dropping-particle":"","family":"Sutrisno","given":"Eri","non-dropping-particle":"","parse-names":false,"suffix":""}],"container-title":"Indonesia.Go.Id Portal Informasi Indoneisa","id":"ITEM-1","issued":{"date-parts":[["2021"]]},"title":"Ekonomi Indonesia Tumbuh 6,8% tahun 2022","type":"article-journal"},"uris":["http://www.mendeley.com/documents/?uuid=28a2ff07-602a-4a48-864e-df7a1f3b11a9"]}],"mendeley":{"formattedCitation":"(Sutrisno, 2021)","plainTextFormattedCitation":"(Sutrisno, 2021)","previouslyFormattedCitation":"(Sutrisno, 2021)"},"properties":{"noteIndex":0},"schema":"https://github.com/citation-style-language/schema/raw/master/csl-citation.json"}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(Sutrisno, 2021)</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So much competition, fast and easy to take advantage of, with the help of technology, that everything can be made easier and faster. This access could also be used as a field in a profanation. Using it is an undertaking for schools as an innovation in improving the quality of education, one of which helps in improving student self-reliance education integration. Building up the soul in self-employed innovation built on technology needs to be done by schools as a school effort to prepare graduating students to live on their own. Therefore, to compete with and expect bad things against the Indonesian people for a breakthrough in forming a sense of independence. It can be done with educational innovation about entrepreneurs using technology empowerment or known as </w:t>
      </w:r>
      <w:proofErr w:type="spellStart"/>
      <w:r w:rsidRPr="00E7042A">
        <w:rPr>
          <w:rFonts w:ascii="Palatino Linotype" w:hAnsi="Palatino Linotype" w:cs="Tahoma"/>
          <w:sz w:val="20"/>
          <w:szCs w:val="20"/>
        </w:rPr>
        <w:t>technopreneurship</w:t>
      </w:r>
      <w:proofErr w:type="spellEnd"/>
      <w:r w:rsidRPr="00E7042A">
        <w:rPr>
          <w:rFonts w:ascii="Palatino Linotype" w:hAnsi="Palatino Linotype" w:cs="Tahoma"/>
          <w:sz w:val="20"/>
          <w:szCs w:val="20"/>
        </w:rPr>
        <w:t>.</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It should be noted that the word </w:t>
      </w:r>
      <w:proofErr w:type="spellStart"/>
      <w:r w:rsidRPr="00E7042A">
        <w:rPr>
          <w:rFonts w:ascii="Palatino Linotype" w:hAnsi="Palatino Linotype" w:cs="Tahoma"/>
          <w:sz w:val="20"/>
          <w:szCs w:val="20"/>
        </w:rPr>
        <w:t>technopreneurship</w:t>
      </w:r>
      <w:proofErr w:type="spellEnd"/>
      <w:r w:rsidRPr="00E7042A">
        <w:rPr>
          <w:rFonts w:ascii="Palatino Linotype" w:hAnsi="Palatino Linotype" w:cs="Tahoma"/>
          <w:sz w:val="20"/>
          <w:szCs w:val="20"/>
        </w:rPr>
        <w:t xml:space="preserve"> comes from a combination of "technology" and "entrepreneurship" meaning technology and entrepreneurship. </w:t>
      </w:r>
      <w:proofErr w:type="gramStart"/>
      <w:r w:rsidRPr="00E7042A">
        <w:rPr>
          <w:rFonts w:ascii="Palatino Linotype" w:hAnsi="Palatino Linotype" w:cs="Tahoma"/>
          <w:sz w:val="20"/>
          <w:szCs w:val="20"/>
        </w:rPr>
        <w:t xml:space="preserve">So </w:t>
      </w:r>
      <w:proofErr w:type="spellStart"/>
      <w:r w:rsidRPr="00E7042A">
        <w:rPr>
          <w:rFonts w:ascii="Palatino Linotype" w:hAnsi="Palatino Linotype" w:cs="Tahoma"/>
          <w:sz w:val="20"/>
          <w:szCs w:val="20"/>
        </w:rPr>
        <w:t>technopreneurship</w:t>
      </w:r>
      <w:proofErr w:type="spellEnd"/>
      <w:r w:rsidRPr="00E7042A">
        <w:rPr>
          <w:rFonts w:ascii="Palatino Linotype" w:hAnsi="Palatino Linotype" w:cs="Tahoma"/>
          <w:sz w:val="20"/>
          <w:szCs w:val="20"/>
        </w:rPr>
        <w:t xml:space="preserve"> is a synergy process of the strong capabilities of technology mastery and a comprehensive understanding of entrepreneurship concepts.</w:t>
      </w:r>
      <w:proofErr w:type="gramEnd"/>
      <w:r w:rsidRPr="00E7042A">
        <w:rPr>
          <w:rFonts w:ascii="Palatino Linotype" w:hAnsi="Palatino Linotype" w:cs="Tahoma"/>
          <w:sz w:val="20"/>
          <w:szCs w:val="20"/>
        </w:rPr>
        <w:t xml:space="preserve"> Even from the two words' about, it would not only provide a conclusion to its efficacy in science, but rather say experts are applying, developing a technological ability into entrepreneurial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{"citationItems":[{"id":"ITEM-1","itemData":{"DOI":"10.21107/edutic.v3i2.2927","ISSN":"2407-4489","abstract":"(Technopreneurship) from the aspect of education perspective. In the description of this study will provide an overview of entrepreneurship by using technology. From all points of view, good motivation, ownership, managerial, labor, and so Technopreneurship be taught through education as world transformation of science to develop entrepreneurship by using base technology as the basis for entrepreneurship. Technopreneurship is the development of the concept of entrepreneurship. The world of education is obliged to print generation - a generation that has the independence, including economic independence. School, campus media also other informal education not only serves to share knowledge with the theory - the theory and skills to practice - practice. Education can function also as a medium of information to increase the understanding and interests of their students in the entrepreneurial world. Communicating the importance of technology in the development of the entrepreneurial challenge in the world of education. This study is expected to be a reference in the development of entrepreneurship education. This paper is a conceptual paper sourced from secondary data derived from publications related theme paper and aims to illustrate the importance of introducing technoprenuership through the world","author":[{"dropping-particle":"","family":"Marti’ah","given":"Siti","non-dropping-particle":"","parse-names":false,"suffix":""}],"container-title":"Jurnal Ilmiah Edutic","id":"ITEM-1","issue":"2","issued":{"date-parts":[["2017"]]},"page":"75-82","title":"Kewirausahaan Berbasis Teknologi (Technopreneurship) dalam Perspektif Ilmu Pendidikan","type":"article-journal","volume":"3"},"uris":["http://www.mendeley.com/documents/?uuid=7f09ccfd-8d37-4dfd-b27f-4d279730149c"]}],"mendeley":{"formattedCitation":"(Marti’ah, 2017)","plainTextFormattedCitation":"(Marti’ah, 2017)","previouslyFormattedCitation":"(Marti’ah, 2017)"},"properties":{"noteIndex":0},"schema":"https://github.com/citation-style-language/schema/raw/master/csl-citation.json"}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(Marti’ah, 2017)</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At the national age of Hartono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{"citationItems":[{"id":"ITEM-1","itemData":{"ISBN":"9792602550","abstract":"Di era persaingan global yang sangat ketat, inovasi usaha harus diiringi dengan berbagai macam rekayasa teknologi agar dapat melipatgandakan performa dari usaha tersebut. Pemanfaatan teknologi mutakhir tepat guna dalam pengembangan usaha yang berdasarkan pada jiwa entrepreneur yang mapan akan dapat mengoptimalkan proses sekaligus hasil dari unit usaha yang dikembangkan. Inilah yang disebut technopreneurship: sebuah kolaborasi antara penerapan teknologi sebagai instrumen serta jiwa usaha mandiri sebagai kebutuhan. Technopreneurship adalah suatu karakter integral antara kompetensi penerapan teknologi serta spirit membangun usaha. Dari sini, tumbuhlah unit usaha yang teknologis: unit usaha yang memanfaatkan teknologi aplikatif dalam proses inovasi, produksi, marketisasi, dan lain sebagainya.Teknologi komunikasi dan informasi atau teknologi telematika (information and communication technology–ICT) telah diakui dunia sebagai salah satu sarana dan prasarana utama untuk mengatasi masalah-masalah dunia. Teknologi telematika dikenal sebagai konvergensi dari teknologi komunikasi (communication), pengolahan (computing) dan informasi (information) yang diseminasikan mempergunakansaranamultimedia. Menurut Global Competitiveness Report pada tahun 2010 yang dilansir oleh World Economic Forum, Indonesia menempati posisi ke 44 dari 133 negara yang di survey. Laporan tersebut merupakan peringkat daya saing negara-negara yang dinilai berdasarkan efisiensi bisnis, inovasi, kondisi pasar keuangan, kesehatan, pendidikan, infrastruktur, dan corporate governance. Penelitian ini menggunakan metode deskripsi dengan mengumpulkan data dari berbagai sumber literatur, dan tujuan dari penelitian ini adalah untuk mengetahui pentingnya pengembangan technopreneurship terhadap upaya peningkatan daya saing bangsa di era global.","author":[{"dropping-particle":"","family":"Hartono","given":"Widjaja","non-dropping-particle":"","parse-names":false,"suffix":""}],"container-title":"Seminar Nasional Teknologi Informasi dan Komunikasi Terapan 2011 (Semantik 2011)","id":"ITEM-1","issue":"1","issued":{"date-parts":[["2011"]]},"page":"1-6","title":"Pengembangan Technopreneurship: Upaya Peningkatan Daya Saing Bangsa di Era Global","type":"article-journal","volume":"1"},"uris":["http://www.mendeley.com/documents/?uuid=da5eaa3d-19ab-4290-a157-e840bb72d4df"]}],"mendeley":{"formattedCitation":"(Hartono, 2011)","manualFormatting":"(2011)","plainTextFormattedCitation":"(Hartono, 2011)","previouslyFormattedCitation":"(Hartono, 2011)"},"properties":{"noteIndex":0},"schema":"https://github.com/citation-style-language/schema/raw/master/csl-citation.json"}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(2011)</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the term </w:t>
      </w:r>
      <w:proofErr w:type="spellStart"/>
      <w:r w:rsidRPr="00E7042A">
        <w:rPr>
          <w:rFonts w:ascii="Palatino Linotype" w:hAnsi="Palatino Linotype" w:cs="Tahoma"/>
          <w:sz w:val="20"/>
          <w:szCs w:val="20"/>
        </w:rPr>
        <w:t>technopreneurship</w:t>
      </w:r>
      <w:proofErr w:type="spellEnd"/>
      <w:r w:rsidRPr="00E7042A">
        <w:rPr>
          <w:rFonts w:ascii="Palatino Linotype" w:hAnsi="Palatino Linotype" w:cs="Tahoma"/>
          <w:sz w:val="20"/>
          <w:szCs w:val="20"/>
        </w:rPr>
        <w:t xml:space="preserve"> refers to the harnessing of information technology for entrepreneurship development. It means empowering technological progress as a means and even an infrastructure for entrepreneurial progress. It has also been defined as a process and a new venture that involves technology as its basis in hopes that the creation of appropriate strategies and innovations will one day put technology as a factor in developing the national economy. In the concept of </w:t>
      </w:r>
      <w:proofErr w:type="spellStart"/>
      <w:r w:rsidRPr="00E7042A">
        <w:rPr>
          <w:rFonts w:ascii="Palatino Linotype" w:hAnsi="Palatino Linotype" w:cs="Tahoma"/>
          <w:sz w:val="20"/>
          <w:szCs w:val="20"/>
        </w:rPr>
        <w:t>technopreneurship</w:t>
      </w:r>
      <w:proofErr w:type="spellEnd"/>
      <w:r w:rsidRPr="00E7042A">
        <w:rPr>
          <w:rFonts w:ascii="Palatino Linotype" w:hAnsi="Palatino Linotype" w:cs="Tahoma"/>
          <w:sz w:val="20"/>
          <w:szCs w:val="20"/>
        </w:rPr>
        <w:t>, the basic entrepreneurial development based on high-tech technologies is the application of human work, such as accounting, economic order commodities, and online marketing.</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That statement harmonizes with the 1945 chapter 28 c chapter 1 that "everyone has the right to develop himself through self - </w:t>
      </w:r>
      <w:proofErr w:type="spellStart"/>
      <w:r w:rsidRPr="00E7042A">
        <w:rPr>
          <w:rFonts w:ascii="Palatino Linotype" w:hAnsi="Palatino Linotype" w:cs="Tahoma"/>
          <w:sz w:val="20"/>
          <w:szCs w:val="20"/>
        </w:rPr>
        <w:t>fulfillment</w:t>
      </w:r>
      <w:proofErr w:type="spellEnd"/>
      <w:r w:rsidRPr="00E7042A">
        <w:rPr>
          <w:rFonts w:ascii="Palatino Linotype" w:hAnsi="Palatino Linotype" w:cs="Tahoma"/>
          <w:sz w:val="20"/>
          <w:szCs w:val="20"/>
        </w:rPr>
        <w:t xml:space="preserve"> of his basic needs, the right to education and to benefit from the science and technology of the arts and technology of the world, to improve his quality of life and to the welfare of mankind." This is called </w:t>
      </w:r>
      <w:proofErr w:type="spellStart"/>
      <w:r w:rsidRPr="00E7042A">
        <w:rPr>
          <w:rFonts w:ascii="Palatino Linotype" w:hAnsi="Palatino Linotype" w:cs="Tahoma"/>
          <w:sz w:val="20"/>
          <w:szCs w:val="20"/>
        </w:rPr>
        <w:t>technopreneurship</w:t>
      </w:r>
      <w:proofErr w:type="spellEnd"/>
      <w:r w:rsidRPr="00E7042A">
        <w:rPr>
          <w:rFonts w:ascii="Palatino Linotype" w:hAnsi="Palatino Linotype" w:cs="Tahoma"/>
          <w:sz w:val="20"/>
          <w:szCs w:val="20"/>
        </w:rPr>
        <w:t>, two systems in collaboration between the application of technology as instruments and innovation and self-sustaining entrepreneurs as needs and awareness in the development of self-reliance characteristics.</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According to </w:t>
      </w:r>
      <w:proofErr w:type="spellStart"/>
      <w:r w:rsidRPr="00E7042A">
        <w:rPr>
          <w:rFonts w:ascii="Palatino Linotype" w:hAnsi="Palatino Linotype" w:cs="Tahoma"/>
          <w:sz w:val="20"/>
          <w:szCs w:val="20"/>
        </w:rPr>
        <w:t>Soegoto</w:t>
      </w:r>
      <w:proofErr w:type="spellEnd"/>
      <w:r w:rsidRPr="00E7042A">
        <w:rPr>
          <w:rFonts w:ascii="Palatino Linotype" w:hAnsi="Palatino Linotype" w:cs="Tahoma"/>
          <w:sz w:val="20"/>
          <w:szCs w:val="20"/>
        </w:rPr>
        <w:t xml:space="preserve">, in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{"citationItems":[{"id":"ITEM-1","itemData":{"abstract":"This research aims to describe the actual condition of micro and small enterprises (MSE) and the role of local government and State University of Gorontalo (UNG) in developing technology based entrepreneurship (technopreneurship). Handbook which contains conceptual and contextual model for technopreneurship development has been the outcome of this research. This research uses qualitative explorative approach through indepth interview with the selected informants from related government, MSE businessperson, entrepreneurship lecturers, entrepreneur student and alumnae stakeholders. It concludes that, 1] the low competitiveness of local MSE product is due to low mastery of technology. Innovations are often of short term only for entrepreneurship expo in regional and national level, and not for the product quality improvement, diversification and product efficiency, nor for increasing profit and market expansion. 2] lack of synergy among local government, higher educations, banking and business has slowed down the process of technological transfer, knowledge transfer, managerial skill and access to capital for local MSE. 3] applied of research based learning, student centered learning and usage of technopreneurship module, existence of Students Activity Center, Gallery of Entrepreneurship and Business Incubator in UNG are able to stimulate the growth of students entrepreneurship group and their participation in students entrepreneurship creativity program proposal and compete in national science week for students, and 4] JaguAn brand of certified fish corn stick is one of the local innovative product produce by an alumnae and the tenant of UNG business incubator which has applied online marketing. Research and development (R&amp;D) and collaborative program from stakeholders are recommended to accelerate the growth of more technopreneurship in Gorontalo. Keyword:","author":[{"dropping-particle":"","family":"Mopangga","given":"Herwin","non-dropping-particle":"","parse-names":false,"suffix":""}],"container-title":"Seminar Nasioanal &amp; Call For Paper, FEB Unikama","id":"ITEM-1","issued":{"date-parts":[["2017"]]},"page":"326-339","title":"TECHNOPRENEURSHIP UNTUK PEMBELAJARAN DAN PEMBERDAYAAN EKONOMI LOKAL DI PROVINSI GORONTALO","type":"article-journal"},"label":"book","suffix":": p 327","uris":["http://www.mendeley.com/documents/?uuid=b28729ba-67ab-4f4b-968c-0cf777edb9dd"]}],"mendeley":{"formattedCitation":"(Mopangga, 2017: p 327)","plainTextFormattedCitation":"(Mopangga, 2017: p 327)","previouslyFormattedCitation":"(Mopangga, 2017: p 327)"},"properties":{"noteIndex":0},"schema":"https://github.com/citation-style-language/schema/raw/master/csl-citation.json"}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(Mopangga, 2017: p 327)</w:t>
      </w:r>
      <w:r w:rsidRPr="00E7042A">
        <w:rPr>
          <w:rFonts w:ascii="Palatino Linotype" w:hAnsi="Palatino Linotype" w:cs="Tahoma"/>
          <w:sz w:val="20"/>
          <w:szCs w:val="20"/>
        </w:rPr>
        <w:fldChar w:fldCharType="end"/>
      </w:r>
      <w:r w:rsidRPr="00E7042A">
        <w:rPr>
          <w:rFonts w:ascii="Palatino Linotype" w:hAnsi="Palatino Linotype" w:cs="Tahoma"/>
          <w:sz w:val="20"/>
          <w:szCs w:val="20"/>
        </w:rPr>
        <w:t xml:space="preserve"> in the creation of entrepreneurs are an alternative to solutions to threats and problems in communities and even countries, such as poverty and social inequality, increasing productive age unemployment and diminishing energy supply reserves, all of which call for creative and innovative action. </w:t>
      </w:r>
      <w:proofErr w:type="gramStart"/>
      <w:r w:rsidRPr="00E7042A">
        <w:rPr>
          <w:rFonts w:ascii="Palatino Linotype" w:hAnsi="Palatino Linotype" w:cs="Tahoma"/>
          <w:sz w:val="20"/>
          <w:szCs w:val="20"/>
        </w:rPr>
        <w:t>More than just academic intelligence, brain management to reach scientific reason and productive-producing skills but also to the dynamic spirit of capturing, facing challenges and risks later on, and transforming them into potential opportunities for economic growth.</w:t>
      </w:r>
      <w:proofErr w:type="gramEnd"/>
      <w:r w:rsidRPr="00E7042A">
        <w:rPr>
          <w:rFonts w:ascii="Palatino Linotype" w:hAnsi="Palatino Linotype" w:cs="Tahoma"/>
          <w:sz w:val="20"/>
          <w:szCs w:val="20"/>
        </w:rPr>
        <w:t xml:space="preserve"> The existence of self-awareness of entrepreneurial character in addition to creating whole self-reliance is preparatory to a prepared attitude to bring the future to the level of prosperity, both in individuals, in social societies, and even in the economy of Indonesia.</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lastRenderedPageBreak/>
        <w:t xml:space="preserve">Optimizing entrepreneurial development is certainly more accurate when driven by the evolving systems of the digital age. That is, the demands of community and the development of the age with technological </w:t>
      </w:r>
      <w:proofErr w:type="gramStart"/>
      <w:r w:rsidRPr="00E7042A">
        <w:rPr>
          <w:rFonts w:ascii="Palatino Linotype" w:hAnsi="Palatino Linotype" w:cs="Tahoma"/>
          <w:sz w:val="20"/>
          <w:szCs w:val="20"/>
        </w:rPr>
        <w:t>science,</w:t>
      </w:r>
      <w:proofErr w:type="gramEnd"/>
      <w:r w:rsidRPr="00E7042A">
        <w:rPr>
          <w:rFonts w:ascii="Palatino Linotype" w:hAnsi="Palatino Linotype" w:cs="Tahoma"/>
          <w:sz w:val="20"/>
          <w:szCs w:val="20"/>
        </w:rPr>
        <w:t xml:space="preserve"> can easily be met. Entrepreneurs supported by tools or technological science are increasingly making room for success in business, such as in marketing a product, not having to make a big deal out of cutting and cutting. By utilizing technological development, our </w:t>
      </w:r>
      <w:proofErr w:type="spellStart"/>
      <w:r w:rsidRPr="00E7042A">
        <w:rPr>
          <w:rFonts w:ascii="Palatino Linotype" w:hAnsi="Palatino Linotype" w:cs="Tahoma"/>
          <w:sz w:val="20"/>
          <w:szCs w:val="20"/>
        </w:rPr>
        <w:t>produk</w:t>
      </w:r>
      <w:proofErr w:type="spellEnd"/>
      <w:r w:rsidRPr="00E7042A">
        <w:rPr>
          <w:rFonts w:ascii="Palatino Linotype" w:hAnsi="Palatino Linotype" w:cs="Tahoma"/>
          <w:sz w:val="20"/>
          <w:szCs w:val="20"/>
        </w:rPr>
        <w:t xml:space="preserve"> can expand and prosper through social applications and networks and efforts more effectively than by having to store through doors to doors. As technology grows larger and has become a basic necessity, Indonesia is no exception to the Indonesian nation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{"citationItems":[{"id":"ITEM-1","itemData":{"DOI":"10.26740/jepk.v6n2.p171-186","ISSN":"2303-324X","abstract":"Penelitian ini bertujuan untuk menyusun desain pendidikan kewirausahaan mahasiswa yang dapat menciptakan dan mengembangkan technopreneur. Penelitian dilakukan di Universitas Riau. Data dikumpulkan melalui teknik observasi, wawancara, dan dokumentasi; kemudian dianalisis secara deskriptif. Hasil penelitian menunjukkan bahwa pendidikan kewirausahaan berbasis technopreneurship memerlukan integrasi dan sinergi antara kewirausahaan dan akademik prodi/jurusan kedalam isi (materi), kegiatan, dan metode untuk membangun kompetensi kewirausahaan mahasiswa. Isi pendidikan kewirausahaan berupa materi yang disajikan, dibahas, dan dikembangkan dalam kegiatan, sedangkan kegiatan dan metodenya meliputi perkuliahan, pelatihan, pembinaan, dan lomba kewirausahaan, serta inkubasi bisnis. Perkuliahan kewirausahaan untuk menciptakan kompetensi kewirausahaan dasar (memiliki pola pikir dan kemampuan menciptakan pekerjaan), pelatihan dilaksanakan untuk menumbuhkan kompetensi kewirausahaan menengah (menyusun proposal usaha yang layak), sedangkan pembinaan dan inkubasi bisnis untuk mengembangkan kompetensi kewirausahaan lanjut (menjalankan/mengembangkan usaha). Status mata kuliah kewirausahaan perlu ditingkatkan menjadi mata kuliah wajib. Pendidikan kewirausahaan diprogramkan dan dilaksanakan oleh unit kewirausahaan berdasar Keputusan Rektor.","author":[{"dropping-particle":"","family":"Sumarno","given":"Sumarno","non-dropping-particle":"","parse-names":false,"suffix":""},{"dropping-particle":"","family":"Gimin","given":"Gimin","non-dropping-particle":"","parse-names":false,"suffix":""},{"dropping-particle":"","family":"Haryana","given":"Gani","non-dropping-particle":"","parse-names":false,"suffix":""},{"dropping-particle":"","family":"Saryono","given":"Saryono","non-dropping-particle":"","parse-names":false,"suffix":""}],"container-title":"Jurnal Ekonomi Pendidikan Dan Kewirausahaan","id":"ITEM-1","issue":"2","issued":{"date-parts":[["2018"]]},"page":"171-186","title":"Desain Pendidikan Kewirausahaan Mahasiswa Berbasis Technopreneurship","type":"article-journal","volume":"6"},"uris":["http://www.mendeley.com/documents/?uuid=1e0062d4-056f-4e8a-9470-a314442197c6"]}],"mendeley":{"formattedCitation":"(Sumarno et al., 2018)","plainTextFormattedCitation":"(Sumarno et al., 2018)","previouslyFormattedCitation":"(Sumarno et al., 2018)"},"properties":{"noteIndex":0},"schema":"https://github.com/citation-style-language/schema/raw/master/csl-citation.json"}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(Sumarno et al., 2018)</w:t>
      </w:r>
      <w:r w:rsidRPr="00E7042A">
        <w:rPr>
          <w:rFonts w:ascii="Palatino Linotype" w:hAnsi="Palatino Linotype" w:cs="Tahoma"/>
          <w:sz w:val="20"/>
          <w:szCs w:val="20"/>
        </w:rPr>
        <w:fldChar w:fldCharType="end"/>
      </w:r>
      <w:r w:rsidRPr="00E7042A">
        <w:rPr>
          <w:rFonts w:ascii="Palatino Linotype" w:hAnsi="Palatino Linotype" w:cs="Tahoma"/>
          <w:sz w:val="20"/>
          <w:szCs w:val="20"/>
        </w:rPr>
        <w:t>.</w:t>
      </w:r>
    </w:p>
    <w:p w:rsidR="00E7042A" w:rsidRPr="00E7042A" w:rsidRDefault="00E7042A" w:rsidP="00E7042A">
      <w:pPr>
        <w:spacing w:after="0"/>
        <w:ind w:firstLine="566"/>
        <w:jc w:val="both"/>
        <w:rPr>
          <w:rFonts w:ascii="Palatino Linotype" w:hAnsi="Palatino Linotype" w:cs="Tahoma"/>
          <w:sz w:val="20"/>
          <w:szCs w:val="20"/>
        </w:rPr>
      </w:pPr>
      <w:r w:rsidRPr="00E7042A">
        <w:rPr>
          <w:rFonts w:ascii="Palatino Linotype" w:hAnsi="Palatino Linotype" w:cs="Tahoma"/>
          <w:sz w:val="20"/>
          <w:szCs w:val="20"/>
        </w:rPr>
        <w:t xml:space="preserve">Inculcating the entrepreneurship soul is not an easy matter, as it relates to the two complex things that need to be implanted: technological awareness, and the entrepreneurship spirit. These two have specific characteristics in each development a </w:t>
      </w:r>
      <w:r w:rsidRPr="00E7042A">
        <w:rPr>
          <w:rFonts w:ascii="Palatino Linotype" w:hAnsi="Palatino Linotype" w:cs="Tahoma"/>
          <w:sz w:val="20"/>
          <w:szCs w:val="20"/>
        </w:rPr>
        <w:fldChar w:fldCharType="begin" w:fldLock="1"/>
      </w:r>
      <w:r w:rsidRPr="00E7042A">
        <w:rPr>
          <w:rFonts w:ascii="Palatino Linotype" w:hAnsi="Palatino Linotype" w:cs="Tahoma"/>
          <w:sz w:val="20"/>
          <w:szCs w:val="20"/>
        </w:rPr>
        <w:instrText>ADDIN CSL_CITATION {"citationItems":[{"id":"ITEM-1","itemData":{"author":[{"dropping-particle":"","family":"Alawiyah","given":"Titi","non-dropping-particle":"","parse-names":false,"suffix":""},{"dropping-particle":"","family":"Taryana","given":"Tatang","non-dropping-particle":"","parse-names":false,"suffix":""}],"container-title":"Prosiding diskusi Panel Nasional dan Call For papers Pusat Kajian ilmu Ekonomi ( Puskanomi ). Meningkatkan Daya Saing bangsa melalui Pendidikan dan Ekonomi Kreatif","id":"ITEM-1","issued":{"date-parts":[["2017"]]},"page":"66-80","publisher":"Jakarta: Universitas Indraprasta PGRI, 22 April 2017.","publisher-place":"Jakarta","title":"Peran Guru Pendidikan Kewarganegaraan dalam Membangun Ekonomi Warganegara ( Economic Civic ) Melalui Pembelajaran Technopreneurship di Sekolah","type":"paper-conference"},"uris":["http://www.mendeley.com/documents/?uuid=e3a11f4f-cff1-46ca-bae0-53ade373f156"]}],"mendeley":{"formattedCitation":"(Alawiyah &amp; Taryana, 2017)","plainTextFormattedCitation":"(Alawiyah &amp; Taryana, 2017)","previouslyFormattedCitation":"(Alawiyah &amp; Taryana, 2017)"},"properties":{"noteIndex":0},"schema":"https://github.com/citation-style-language/schema/raw/master/csl-citation.json"}</w:instrText>
      </w:r>
      <w:r w:rsidRPr="00E7042A">
        <w:rPr>
          <w:rFonts w:ascii="Palatino Linotype" w:hAnsi="Palatino Linotype" w:cs="Tahoma"/>
          <w:sz w:val="20"/>
          <w:szCs w:val="20"/>
        </w:rPr>
        <w:fldChar w:fldCharType="separate"/>
      </w:r>
      <w:r w:rsidRPr="00E7042A">
        <w:rPr>
          <w:rFonts w:ascii="Palatino Linotype" w:hAnsi="Palatino Linotype" w:cs="Tahoma"/>
          <w:noProof/>
          <w:sz w:val="20"/>
          <w:szCs w:val="20"/>
        </w:rPr>
        <w:t>(Alawiyah &amp; Taryana, 2017)</w:t>
      </w:r>
      <w:r w:rsidRPr="00E7042A">
        <w:rPr>
          <w:rFonts w:ascii="Palatino Linotype" w:hAnsi="Palatino Linotype" w:cs="Tahoma"/>
          <w:sz w:val="20"/>
          <w:szCs w:val="20"/>
        </w:rPr>
        <w:fldChar w:fldCharType="end"/>
      </w:r>
      <w:r w:rsidRPr="00E7042A">
        <w:rPr>
          <w:rFonts w:ascii="Palatino Linotype" w:hAnsi="Palatino Linotype" w:cs="Tahoma"/>
          <w:sz w:val="20"/>
          <w:szCs w:val="20"/>
        </w:rPr>
        <w:t>. Thus, to form the two points, the writer divides them into three stages:</w:t>
      </w:r>
    </w:p>
    <w:p w:rsidR="00AE1C92" w:rsidRPr="0084294F" w:rsidRDefault="00AE1C92" w:rsidP="00AE1C92">
      <w:pPr>
        <w:jc w:val="center"/>
        <w:rPr>
          <w:rFonts w:ascii="Tahoma" w:hAnsi="Tahoma" w:cs="Tahoma"/>
          <w:sz w:val="20"/>
          <w:szCs w:val="20"/>
        </w:rPr>
      </w:pPr>
    </w:p>
    <w:p w:rsidR="00AE1C92" w:rsidRPr="00AE1C92" w:rsidRDefault="00AE1C92" w:rsidP="00AE1C92">
      <w:pPr>
        <w:ind w:left="284" w:firstLine="425"/>
        <w:jc w:val="center"/>
        <w:rPr>
          <w:rFonts w:ascii="Palatino Linotype" w:hAnsi="Palatino Linotype" w:cs="Tahoma"/>
          <w:b/>
          <w:i/>
          <w:sz w:val="20"/>
          <w:szCs w:val="20"/>
        </w:rPr>
      </w:pPr>
      <w:r w:rsidRPr="0084294F">
        <w:rPr>
          <w:rFonts w:ascii="Tahoma" w:hAnsi="Tahoma" w:cs="Tahoma"/>
          <w:b/>
          <w:i/>
          <w:noProof/>
          <w:sz w:val="20"/>
          <w:szCs w:val="20"/>
          <w:lang w:val="en-US"/>
        </w:rPr>
        <mc:AlternateContent>
          <mc:Choice Requires="wpg">
            <w:drawing>
              <wp:anchor distT="0" distB="0" distL="0" distR="0" simplePos="0" relativeHeight="251659264" behindDoc="1" locked="0" layoutInCell="1" allowOverlap="1" wp14:anchorId="3710E6CC" wp14:editId="1E72F2AF">
                <wp:simplePos x="0" y="0"/>
                <wp:positionH relativeFrom="page">
                  <wp:posOffset>1811655</wp:posOffset>
                </wp:positionH>
                <wp:positionV relativeFrom="paragraph">
                  <wp:posOffset>358775</wp:posOffset>
                </wp:positionV>
                <wp:extent cx="4039235" cy="1656080"/>
                <wp:effectExtent l="0" t="0" r="0" b="127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9235" cy="1656080"/>
                          <a:chOff x="3040" y="283"/>
                          <a:chExt cx="6750" cy="2957"/>
                        </a:xfrm>
                      </wpg:grpSpPr>
                      <pic:pic xmlns:pic="http://schemas.openxmlformats.org/drawingml/2006/picture">
                        <pic:nvPicPr>
                          <pic:cNvPr id="21"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496" y="283"/>
                            <a:ext cx="5597" cy="295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040" y="1137"/>
                            <a:ext cx="2249" cy="13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265" y="1124"/>
                            <a:ext cx="2254" cy="13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7488" y="1137"/>
                            <a:ext cx="2302" cy="1313"/>
                          </a:xfrm>
                          <a:prstGeom prst="rect">
                            <a:avLst/>
                          </a:prstGeom>
                          <a:noFill/>
                          <a:extLst>
                            <a:ext uri="{909E8E84-426E-40DD-AFC4-6F175D3DCCD1}">
                              <a14:hiddenFill xmlns:a14="http://schemas.microsoft.com/office/drawing/2010/main">
                                <a:solidFill>
                                  <a:srgbClr val="FFFFFF"/>
                                </a:solidFill>
                              </a14:hiddenFill>
                            </a:ext>
                          </a:extLst>
                        </pic:spPr>
                      </pic:pic>
                      <wps:wsp>
                        <wps:cNvPr id="25" name="Text Box 7"/>
                        <wps:cNvSpPr txBox="1">
                          <a:spLocks noChangeArrowheads="1"/>
                        </wps:cNvSpPr>
                        <wps:spPr bwMode="auto">
                          <a:xfrm>
                            <a:off x="3689" y="1646"/>
                            <a:ext cx="1342"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1C92" w:rsidRPr="00AE1C92" w:rsidRDefault="00AE1C92" w:rsidP="00AE1C92">
                              <w:pPr>
                                <w:spacing w:line="240" w:lineRule="exact"/>
                                <w:rPr>
                                  <w:rFonts w:ascii="Palatino Linotype" w:hAnsi="Palatino Linotype"/>
                                  <w:b/>
                                  <w:sz w:val="20"/>
                                </w:rPr>
                              </w:pPr>
                              <w:r w:rsidRPr="00AE1C92">
                                <w:rPr>
                                  <w:rFonts w:ascii="Palatino Linotype" w:hAnsi="Palatino Linotype"/>
                                  <w:b/>
                                  <w:spacing w:val="-1"/>
                                  <w:sz w:val="20"/>
                                </w:rPr>
                                <w:t>Technology</w:t>
                              </w:r>
                            </w:p>
                          </w:txbxContent>
                        </wps:txbx>
                        <wps:bodyPr rot="0" vert="horz" wrap="square" lIns="0" tIns="0" rIns="0" bIns="0" anchor="t" anchorCtr="0" upright="1">
                          <a:noAutofit/>
                        </wps:bodyPr>
                      </wps:wsp>
                      <wps:wsp>
                        <wps:cNvPr id="26" name="Text Box 8"/>
                        <wps:cNvSpPr txBox="1">
                          <a:spLocks noChangeArrowheads="1"/>
                        </wps:cNvSpPr>
                        <wps:spPr bwMode="auto">
                          <a:xfrm>
                            <a:off x="5424" y="1646"/>
                            <a:ext cx="209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1C92" w:rsidRPr="00AE1C92" w:rsidRDefault="00AE1C92" w:rsidP="00AE1C92">
                              <w:pPr>
                                <w:spacing w:line="240" w:lineRule="exact"/>
                                <w:rPr>
                                  <w:rFonts w:ascii="Palatino Linotype" w:hAnsi="Palatino Linotype"/>
                                  <w:b/>
                                  <w:i/>
                                  <w:sz w:val="20"/>
                                </w:rPr>
                              </w:pPr>
                              <w:r w:rsidRPr="00AE1C92">
                                <w:rPr>
                                  <w:rFonts w:ascii="Palatino Linotype" w:hAnsi="Palatino Linotype"/>
                                  <w:b/>
                                  <w:i/>
                                  <w:sz w:val="20"/>
                                </w:rPr>
                                <w:t>Entrepreneurship</w:t>
                              </w:r>
                            </w:p>
                          </w:txbxContent>
                        </wps:txbx>
                        <wps:bodyPr rot="0" vert="horz" wrap="square" lIns="0" tIns="0" rIns="0" bIns="0" anchor="t" anchorCtr="0" upright="1">
                          <a:noAutofit/>
                        </wps:bodyPr>
                      </wps:wsp>
                      <wps:wsp>
                        <wps:cNvPr id="27" name="Text Box 9"/>
                        <wps:cNvSpPr txBox="1">
                          <a:spLocks noChangeArrowheads="1"/>
                        </wps:cNvSpPr>
                        <wps:spPr bwMode="auto">
                          <a:xfrm>
                            <a:off x="7709" y="1646"/>
                            <a:ext cx="182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1C92" w:rsidRPr="00AE1C92" w:rsidRDefault="00AE1C92" w:rsidP="00AE1C92">
                              <w:pPr>
                                <w:spacing w:line="240" w:lineRule="exact"/>
                                <w:rPr>
                                  <w:rFonts w:ascii="Palatino Linotype" w:hAnsi="Palatino Linotype"/>
                                  <w:b/>
                                  <w:i/>
                                  <w:sz w:val="20"/>
                                </w:rPr>
                              </w:pPr>
                              <w:proofErr w:type="spellStart"/>
                              <w:r w:rsidRPr="00AE1C92">
                                <w:rPr>
                                  <w:rFonts w:ascii="Palatino Linotype" w:hAnsi="Palatino Linotype"/>
                                  <w:b/>
                                  <w:i/>
                                  <w:spacing w:val="-1"/>
                                  <w:sz w:val="20"/>
                                </w:rPr>
                                <w:t>Technopreneuship</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left:0;text-align:left;margin-left:142.65pt;margin-top:28.25pt;width:318.05pt;height:130.4pt;z-index:-251657216;mso-wrap-distance-left:0;mso-wrap-distance-right:0;mso-position-horizontal-relative:page" coordorigin="3040,283" coordsize="6750,2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496;top:283;width:5597;height:29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ylDCAAAA2wAAAA8AAABkcnMvZG93bnJldi54bWxEj92KwjAUhO8XfIdwBG8WTXVBpBrFH8QV&#10;BfHnAQ7NsS02J6WJtr69EQQvh5lvhpnMGlOIB1Uut6yg34tAECdW55wquJzX3REI55E1FpZJwZMc&#10;zKatnwnG2tZ8pMfJpyKUsItRQeZ9GUvpkowMup4tiYN3tZVBH2SVSl1hHcpNIQdRNJQGcw4LGZa0&#10;zCi5ne5GwWCxm9/uuN3s0+Wq/mvwsP/1UqlOu5mPQXhq/Df8of914Prw/hJ+gJy+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5spQwgAAANsAAAAPAAAAAAAAAAAAAAAAAJ8C&#10;AABkcnMvZG93bnJldi54bWxQSwUGAAAAAAQABAD3AAAAjgMAAAAA&#10;">
                  <v:imagedata r:id="rId15" o:title=""/>
                </v:shape>
                <v:shape id="Picture 4" o:spid="_x0000_s1028" type="#_x0000_t75" style="position:absolute;left:3040;top:1137;width:2249;height:1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TVgXCAAAA2wAAAA8AAABkcnMvZG93bnJldi54bWxEj0Frg0AUhO+F/IflBXKraxRCarMJTUEI&#10;9BRj76/ui0rdt+Ju1fz7biCQ4zAz3zC7w2w6MdLgWssK1lEMgriyuuVaQXnJX7cgnEfW2FkmBTdy&#10;cNgvXnaYaTvxmcbC1yJA2GWooPG+z6R0VUMGXWR74uBd7WDQBznUUg84BbjpZBLHG2mw5bDQYE+f&#10;DVW/xZ9RMJU/CY5p/PX9lqdFf2Rz3ZyMUqvl/PEOwtPsn+FH+6QVJAncv4QfIP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E1YFwgAAANsAAAAPAAAAAAAAAAAAAAAAAJ8C&#10;AABkcnMvZG93bnJldi54bWxQSwUGAAAAAAQABAD3AAAAjgMAAAAA&#10;">
                  <v:imagedata r:id="rId16" o:title=""/>
                </v:shape>
                <v:shape id="Picture 5" o:spid="_x0000_s1029" type="#_x0000_t75" style="position:absolute;left:5265;top:1124;width:2254;height:1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fVkvDAAAA2wAAAA8AAABkcnMvZG93bnJldi54bWxEj0FrwkAUhO8F/8PyCr3VTUypEl1FhLR6&#10;bPTi7ZF9JqHZt+nuNkn/fVco9DjMzDfMZjeZTgzkfGtZQTpPQBBXVrdcK7ici+cVCB+QNXaWScEP&#10;edhtZw8bzLUd+YOGMtQiQtjnqKAJoc+l9FVDBv3c9sTRu1lnMETpaqkdjhFuOrlIkldpsOW40GBP&#10;h4aqz/LbKHgpD8evk3uzS53J4preUl6+p0o9PU77NYhAU/gP/7WPWsEig/uX+APk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d9WS8MAAADbAAAADwAAAAAAAAAAAAAAAACf&#10;AgAAZHJzL2Rvd25yZXYueG1sUEsFBgAAAAAEAAQA9wAAAI8DAAAAAA==&#10;">
                  <v:imagedata r:id="rId17" o:title=""/>
                </v:shape>
                <v:shape id="Picture 6" o:spid="_x0000_s1030" type="#_x0000_t75" style="position:absolute;left:7488;top:1137;width:2302;height:1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tCX3BAAAA2wAAAA8AAABkcnMvZG93bnJldi54bWxEj9GKwjAURN+F/YdwF3wRTVekK9Uoy4Ki&#10;4ouuH3Bprk2xuSlJVuvfG0HwcZiZM8x82dlGXMmH2rGCr1EGgrh0uuZKwelvNZyCCBFZY+OYFNwp&#10;wHLx0Ztjod2ND3Q9xkokCIcCFZgY20LKUBqyGEauJU7e2XmLMUlfSe3xluC2keMsy6XFmtOCwZZ+&#10;DZWX479VUA7WZi+rtdvq73wXJpnfxNwr1f/sfmYgInXxHX61N1rBeALPL+kHyM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PtCX3BAAAA2wAAAA8AAAAAAAAAAAAAAAAAnwIA&#10;AGRycy9kb3ducmV2LnhtbFBLBQYAAAAABAAEAPcAAACNAwAAAAA=&#10;">
                  <v:imagedata r:id="rId18" o:title=""/>
                </v:shape>
                <v:shapetype id="_x0000_t202" coordsize="21600,21600" o:spt="202" path="m,l,21600r21600,l21600,xe">
                  <v:stroke joinstyle="miter"/>
                  <v:path gradientshapeok="t" o:connecttype="rect"/>
                </v:shapetype>
                <v:shape id="Text Box 7" o:spid="_x0000_s1031" type="#_x0000_t202" style="position:absolute;left:3689;top:1646;width:1342;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AE1C92" w:rsidRPr="00AE1C92" w:rsidRDefault="00AE1C92" w:rsidP="00AE1C92">
                        <w:pPr>
                          <w:spacing w:line="240" w:lineRule="exact"/>
                          <w:rPr>
                            <w:rFonts w:ascii="Palatino Linotype" w:hAnsi="Palatino Linotype"/>
                            <w:b/>
                            <w:sz w:val="20"/>
                          </w:rPr>
                        </w:pPr>
                        <w:r w:rsidRPr="00AE1C92">
                          <w:rPr>
                            <w:rFonts w:ascii="Palatino Linotype" w:hAnsi="Palatino Linotype"/>
                            <w:b/>
                            <w:spacing w:val="-1"/>
                            <w:sz w:val="20"/>
                          </w:rPr>
                          <w:t>Technology</w:t>
                        </w:r>
                      </w:p>
                    </w:txbxContent>
                  </v:textbox>
                </v:shape>
                <v:shape id="Text Box 8" o:spid="_x0000_s1032" type="#_x0000_t202" style="position:absolute;left:5424;top:1646;width:2095;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AE1C92" w:rsidRPr="00AE1C92" w:rsidRDefault="00AE1C92" w:rsidP="00AE1C92">
                        <w:pPr>
                          <w:spacing w:line="240" w:lineRule="exact"/>
                          <w:rPr>
                            <w:rFonts w:ascii="Palatino Linotype" w:hAnsi="Palatino Linotype"/>
                            <w:b/>
                            <w:i/>
                            <w:sz w:val="20"/>
                          </w:rPr>
                        </w:pPr>
                        <w:r w:rsidRPr="00AE1C92">
                          <w:rPr>
                            <w:rFonts w:ascii="Palatino Linotype" w:hAnsi="Palatino Linotype"/>
                            <w:b/>
                            <w:i/>
                            <w:sz w:val="20"/>
                          </w:rPr>
                          <w:t>Entrepreneurship</w:t>
                        </w:r>
                      </w:p>
                    </w:txbxContent>
                  </v:textbox>
                </v:shape>
                <v:shape id="Text Box 9" o:spid="_x0000_s1033" type="#_x0000_t202" style="position:absolute;left:7709;top:1646;width:1829;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AE1C92" w:rsidRPr="00AE1C92" w:rsidRDefault="00AE1C92" w:rsidP="00AE1C92">
                        <w:pPr>
                          <w:spacing w:line="240" w:lineRule="exact"/>
                          <w:rPr>
                            <w:rFonts w:ascii="Palatino Linotype" w:hAnsi="Palatino Linotype"/>
                            <w:b/>
                            <w:i/>
                            <w:sz w:val="20"/>
                          </w:rPr>
                        </w:pPr>
                        <w:proofErr w:type="spellStart"/>
                        <w:r w:rsidRPr="00AE1C92">
                          <w:rPr>
                            <w:rFonts w:ascii="Palatino Linotype" w:hAnsi="Palatino Linotype"/>
                            <w:b/>
                            <w:i/>
                            <w:spacing w:val="-1"/>
                            <w:sz w:val="20"/>
                          </w:rPr>
                          <w:t>Technopreneuship</w:t>
                        </w:r>
                        <w:proofErr w:type="spellEnd"/>
                      </w:p>
                    </w:txbxContent>
                  </v:textbox>
                </v:shape>
                <w10:wrap type="topAndBottom" anchorx="page"/>
              </v:group>
            </w:pict>
          </mc:Fallback>
        </mc:AlternateContent>
      </w:r>
      <w:r w:rsidRPr="00AE1C92">
        <w:rPr>
          <w:rFonts w:ascii="Tahoma" w:hAnsi="Tahoma" w:cs="Tahoma"/>
          <w:b/>
          <w:sz w:val="20"/>
          <w:szCs w:val="20"/>
        </w:rPr>
        <w:t xml:space="preserve"> </w:t>
      </w:r>
      <w:proofErr w:type="gramStart"/>
      <w:r w:rsidRPr="00AE1C92">
        <w:rPr>
          <w:rFonts w:ascii="Palatino Linotype" w:hAnsi="Palatino Linotype" w:cs="Tahoma"/>
          <w:b/>
          <w:sz w:val="20"/>
          <w:szCs w:val="20"/>
        </w:rPr>
        <w:t>Picture.</w:t>
      </w:r>
      <w:proofErr w:type="gramEnd"/>
      <w:r w:rsidRPr="00AE1C92">
        <w:rPr>
          <w:rFonts w:ascii="Palatino Linotype" w:hAnsi="Palatino Linotype" w:cs="Tahoma"/>
          <w:b/>
          <w:sz w:val="20"/>
          <w:szCs w:val="20"/>
        </w:rPr>
        <w:t xml:space="preserve"> 1 Concept of </w:t>
      </w:r>
      <w:proofErr w:type="spellStart"/>
      <w:r w:rsidRPr="00AE1C92">
        <w:rPr>
          <w:rFonts w:ascii="Palatino Linotype" w:hAnsi="Palatino Linotype" w:cs="Tahoma"/>
          <w:b/>
          <w:sz w:val="20"/>
          <w:szCs w:val="20"/>
        </w:rPr>
        <w:t>Technopreneurship</w:t>
      </w:r>
      <w:proofErr w:type="spellEnd"/>
    </w:p>
    <w:p w:rsidR="00AE1C92" w:rsidRPr="00AE1C92" w:rsidRDefault="00AE1C92" w:rsidP="00AE1C92">
      <w:pPr>
        <w:spacing w:before="189"/>
        <w:ind w:left="284" w:firstLine="425"/>
        <w:jc w:val="center"/>
        <w:rPr>
          <w:rFonts w:ascii="Palatino Linotype" w:hAnsi="Palatino Linotype" w:cs="Tahoma"/>
          <w:sz w:val="20"/>
          <w:szCs w:val="20"/>
        </w:rPr>
      </w:pPr>
      <w:r w:rsidRPr="00AE1C92">
        <w:rPr>
          <w:rFonts w:ascii="Palatino Linotype" w:hAnsi="Palatino Linotype" w:cs="Tahoma"/>
          <w:sz w:val="20"/>
          <w:szCs w:val="20"/>
        </w:rPr>
        <w:t xml:space="preserve">Source </w:t>
      </w:r>
      <w:hyperlink r:id="rId19">
        <w:r w:rsidRPr="00AE1C92">
          <w:rPr>
            <w:rFonts w:ascii="Palatino Linotype" w:hAnsi="Palatino Linotype" w:cs="Tahoma"/>
            <w:sz w:val="20"/>
            <w:szCs w:val="20"/>
          </w:rPr>
          <w:t>https://www.academia.edu.</w:t>
        </w:r>
      </w:hyperlink>
      <w:r w:rsidRPr="00AE1C92">
        <w:rPr>
          <w:rFonts w:ascii="Palatino Linotype" w:hAnsi="Palatino Linotype" w:cs="Tahoma"/>
          <w:sz w:val="20"/>
          <w:szCs w:val="20"/>
        </w:rPr>
        <w:t>2017</w:t>
      </w:r>
    </w:p>
    <w:p w:rsidR="00CE577F" w:rsidRPr="00CE577F" w:rsidRDefault="00CE577F" w:rsidP="00CE577F">
      <w:pPr>
        <w:spacing w:after="0"/>
        <w:ind w:firstLine="566"/>
        <w:jc w:val="both"/>
        <w:rPr>
          <w:rFonts w:ascii="Palatino Linotype" w:hAnsi="Palatino Linotype" w:cs="Tahoma"/>
          <w:sz w:val="20"/>
          <w:szCs w:val="20"/>
        </w:rPr>
      </w:pPr>
      <w:proofErr w:type="spellStart"/>
      <w:r w:rsidRPr="00CE577F">
        <w:rPr>
          <w:rFonts w:ascii="Palatino Linotype" w:hAnsi="Palatino Linotype" w:cs="Tahoma"/>
          <w:sz w:val="20"/>
          <w:szCs w:val="20"/>
        </w:rPr>
        <w:t>Technopreneurship</w:t>
      </w:r>
      <w:proofErr w:type="spellEnd"/>
      <w:r w:rsidRPr="00CE577F">
        <w:rPr>
          <w:rFonts w:ascii="Palatino Linotype" w:hAnsi="Palatino Linotype" w:cs="Tahoma"/>
          <w:sz w:val="20"/>
          <w:szCs w:val="20"/>
        </w:rPr>
        <w:t xml:space="preserve"> consists of innovation and innovation. The invasion is a new invention that aims to make life easier. Innovation is the adoption process of innovation by market mechanics. There are two </w:t>
      </w:r>
      <w:proofErr w:type="gramStart"/>
      <w:r w:rsidRPr="00CE577F">
        <w:rPr>
          <w:rFonts w:ascii="Palatino Linotype" w:hAnsi="Palatino Linotype" w:cs="Tahoma"/>
          <w:sz w:val="20"/>
          <w:szCs w:val="20"/>
        </w:rPr>
        <w:t>types :1</w:t>
      </w:r>
      <w:proofErr w:type="gramEnd"/>
      <w:r w:rsidRPr="00CE577F">
        <w:rPr>
          <w:rFonts w:ascii="Palatino Linotype" w:hAnsi="Palatino Linotype" w:cs="Tahoma"/>
          <w:sz w:val="20"/>
          <w:szCs w:val="20"/>
        </w:rPr>
        <w:t>) the invasion and innovation; 2) the invasion and innovation of process.</w:t>
      </w:r>
    </w:p>
    <w:p w:rsidR="00CE577F" w:rsidRPr="00CE577F" w:rsidRDefault="00CE577F" w:rsidP="00CE577F">
      <w:pPr>
        <w:spacing w:after="0"/>
        <w:ind w:firstLine="566"/>
        <w:jc w:val="both"/>
        <w:rPr>
          <w:rFonts w:ascii="Palatino Linotype" w:hAnsi="Palatino Linotype" w:cs="Tahoma"/>
          <w:sz w:val="20"/>
          <w:szCs w:val="20"/>
        </w:rPr>
      </w:pPr>
      <w:r w:rsidRPr="00CE577F">
        <w:rPr>
          <w:rFonts w:ascii="Palatino Linotype" w:hAnsi="Palatino Linotype" w:cs="Tahoma"/>
          <w:sz w:val="20"/>
          <w:szCs w:val="20"/>
        </w:rPr>
        <w:t xml:space="preserve">The inventions and innovations generated, and </w:t>
      </w:r>
      <w:proofErr w:type="spellStart"/>
      <w:r w:rsidRPr="00CE577F">
        <w:rPr>
          <w:rFonts w:ascii="Palatino Linotype" w:hAnsi="Palatino Linotype" w:cs="Tahoma"/>
          <w:sz w:val="20"/>
          <w:szCs w:val="20"/>
        </w:rPr>
        <w:t>technopreneurship</w:t>
      </w:r>
      <w:proofErr w:type="spellEnd"/>
      <w:r w:rsidRPr="00CE577F">
        <w:rPr>
          <w:rFonts w:ascii="Palatino Linotype" w:hAnsi="Palatino Linotype" w:cs="Tahoma"/>
          <w:sz w:val="20"/>
          <w:szCs w:val="20"/>
        </w:rPr>
        <w:t xml:space="preserve"> are not only beneficial in the development of large and sophisticated industries. </w:t>
      </w:r>
      <w:proofErr w:type="spellStart"/>
      <w:r w:rsidRPr="00CE577F">
        <w:rPr>
          <w:rFonts w:ascii="Palatino Linotype" w:hAnsi="Palatino Linotype" w:cs="Tahoma"/>
          <w:sz w:val="20"/>
          <w:szCs w:val="20"/>
        </w:rPr>
        <w:t>Technopreneurship</w:t>
      </w:r>
      <w:proofErr w:type="spellEnd"/>
      <w:r w:rsidRPr="00CE577F">
        <w:rPr>
          <w:rFonts w:ascii="Palatino Linotype" w:hAnsi="Palatino Linotype" w:cs="Tahoma"/>
          <w:sz w:val="20"/>
          <w:szCs w:val="20"/>
        </w:rPr>
        <w:t xml:space="preserve"> can also be directed to benefit communities with weak economic capabilities and to improve their quality of life. Thus, </w:t>
      </w:r>
      <w:proofErr w:type="spellStart"/>
      <w:r w:rsidRPr="00CE577F">
        <w:rPr>
          <w:rFonts w:ascii="Palatino Linotype" w:hAnsi="Palatino Linotype" w:cs="Tahoma"/>
          <w:sz w:val="20"/>
          <w:szCs w:val="20"/>
        </w:rPr>
        <w:t>technopreneurship</w:t>
      </w:r>
      <w:proofErr w:type="spellEnd"/>
      <w:r w:rsidRPr="00CE577F">
        <w:rPr>
          <w:rFonts w:ascii="Palatino Linotype" w:hAnsi="Palatino Linotype" w:cs="Tahoma"/>
          <w:sz w:val="20"/>
          <w:szCs w:val="20"/>
        </w:rPr>
        <w:t xml:space="preserve"> is expected to support sustainable development </w:t>
      </w:r>
      <w:r w:rsidRPr="00CE577F">
        <w:rPr>
          <w:rFonts w:ascii="Palatino Linotype" w:hAnsi="Palatino Linotype" w:cs="Tahoma"/>
          <w:sz w:val="20"/>
          <w:szCs w:val="20"/>
        </w:rPr>
        <w:fldChar w:fldCharType="begin" w:fldLock="1"/>
      </w:r>
      <w:r w:rsidRPr="00CE577F">
        <w:rPr>
          <w:rFonts w:ascii="Palatino Linotype" w:hAnsi="Palatino Linotype" w:cs="Tahoma"/>
          <w:sz w:val="20"/>
          <w:szCs w:val="20"/>
        </w:rPr>
        <w:instrText>ADDIN CSL_CITATION {"citationItems":[{"id":"ITEM-1","itemData":{"author":[{"dropping-particle":"","family":"Alawiyah","given":"Titi","non-dropping-particle":"","parse-names":false,"suffix":""},{"dropping-particle":"","family":"Taryana","given":"Tatang","non-dropping-particle":"","parse-names":false,"suffix":""}],"container-title":"Prosiding diskusi Panel Nasional dan Call For papers Pusat Kajian ilmu Ekonomi ( Puskanomi ). Meningkatkan Daya Saing bangsa melalui Pendidikan dan Ekonomi Kreatif","id":"ITEM-1","issued":{"date-parts":[["2017"]]},"page":"66-80","publisher":"Jakarta: Universitas Indraprasta PGRI, 22 April 2017.","publisher-place":"Jakarta","title":"Peran Guru Pendidikan Kewarganegaraan dalam Membangun Ekonomi Warganegara ( Economic Civic ) Melalui Pembelajaran Technopreneurship di Sekolah","type":"paper-conference"},"uris":["http://www.mendeley.com/documents/?uuid=e3a11f4f-cff1-46ca-bae0-53ade373f156"]}],"mendeley":{"formattedCitation":"(Alawiyah &amp; Taryana, 2017)","plainTextFormattedCitation":"(Alawiyah &amp; Taryana, 2017)","previouslyFormattedCitation":"(Alawiyah &amp; Taryana, 2017)"},"properties":{"noteIndex":0},"schema":"https://github.com/citation-style-language/schema/raw/master/csl-citation.json"}</w:instrText>
      </w:r>
      <w:r w:rsidRPr="00CE577F">
        <w:rPr>
          <w:rFonts w:ascii="Palatino Linotype" w:hAnsi="Palatino Linotype" w:cs="Tahoma"/>
          <w:sz w:val="20"/>
          <w:szCs w:val="20"/>
        </w:rPr>
        <w:fldChar w:fldCharType="separate"/>
      </w:r>
      <w:r w:rsidRPr="00CE577F">
        <w:rPr>
          <w:rFonts w:ascii="Palatino Linotype" w:hAnsi="Palatino Linotype" w:cs="Tahoma"/>
          <w:noProof/>
          <w:sz w:val="20"/>
          <w:szCs w:val="20"/>
        </w:rPr>
        <w:t>(Alawiyah &amp; Taryana, 2017)</w:t>
      </w:r>
      <w:r w:rsidRPr="00CE577F">
        <w:rPr>
          <w:rFonts w:ascii="Palatino Linotype" w:hAnsi="Palatino Linotype" w:cs="Tahoma"/>
          <w:sz w:val="20"/>
          <w:szCs w:val="20"/>
        </w:rPr>
        <w:fldChar w:fldCharType="end"/>
      </w:r>
      <w:r w:rsidRPr="00CE577F">
        <w:rPr>
          <w:rFonts w:ascii="Palatino Linotype" w:hAnsi="Palatino Linotype" w:cs="Tahoma"/>
          <w:sz w:val="20"/>
          <w:szCs w:val="20"/>
        </w:rPr>
        <w:t>.</w:t>
      </w:r>
    </w:p>
    <w:p w:rsidR="00CE577F" w:rsidRPr="00CE577F" w:rsidRDefault="00CE577F" w:rsidP="00CE577F">
      <w:pPr>
        <w:spacing w:after="0"/>
        <w:ind w:firstLine="566"/>
        <w:jc w:val="both"/>
        <w:rPr>
          <w:rFonts w:ascii="Palatino Linotype" w:hAnsi="Palatino Linotype" w:cs="Tahoma"/>
          <w:sz w:val="20"/>
          <w:szCs w:val="20"/>
        </w:rPr>
      </w:pPr>
      <w:r w:rsidRPr="00CE577F">
        <w:rPr>
          <w:rFonts w:ascii="Palatino Linotype" w:hAnsi="Palatino Linotype" w:cs="Tahoma"/>
          <w:sz w:val="20"/>
          <w:szCs w:val="20"/>
        </w:rPr>
        <w:t xml:space="preserve">According to Hartono </w:t>
      </w:r>
      <w:r w:rsidRPr="00CE577F">
        <w:rPr>
          <w:rFonts w:ascii="Palatino Linotype" w:hAnsi="Palatino Linotype" w:cs="Tahoma"/>
          <w:sz w:val="20"/>
          <w:szCs w:val="20"/>
        </w:rPr>
        <w:fldChar w:fldCharType="begin" w:fldLock="1"/>
      </w:r>
      <w:r w:rsidRPr="00CE577F">
        <w:rPr>
          <w:rFonts w:ascii="Palatino Linotype" w:hAnsi="Palatino Linotype" w:cs="Tahoma"/>
          <w:sz w:val="20"/>
          <w:szCs w:val="20"/>
        </w:rPr>
        <w:instrText>ADDIN CSL_CITATION {"citationItems":[{"id":"ITEM-1","itemData":{"ISBN":"9792602550","abstract":"Di era persaingan global yang sangat ketat, inovasi usaha harus diiringi dengan berbagai macam rekayasa teknologi agar dapat melipatgandakan performa dari usaha tersebut. Pemanfaatan teknologi mutakhir tepat guna dalam pengembangan usaha yang berdasarkan pada jiwa entrepreneur yang mapan akan dapat mengoptimalkan proses sekaligus hasil dari unit usaha yang dikembangkan. Inilah yang disebut technopreneurship: sebuah kolaborasi antara penerapan teknologi sebagai instrumen serta jiwa usaha mandiri sebagai kebutuhan. Technopreneurship adalah suatu karakter integral antara kompetensi penerapan teknologi serta spirit membangun usaha. Dari sini, tumbuhlah unit usaha yang teknologis: unit usaha yang memanfaatkan teknologi aplikatif dalam proses inovasi, produksi, marketisasi, dan lain sebagainya.Teknologi komunikasi dan informasi atau teknologi telematika (information and communication technology–ICT) telah diakui dunia sebagai salah satu sarana dan prasarana utama untuk mengatasi masalah-masalah dunia. Teknologi telematika dikenal sebagai konvergensi dari teknologi komunikasi (communication), pengolahan (computing) dan informasi (information) yang diseminasikan mempergunakansaranamultimedia. Menurut Global Competitiveness Report pada tahun 2010 yang dilansir oleh World Economic Forum, Indonesia menempati posisi ke 44 dari 133 negara yang di survey. Laporan tersebut merupakan peringkat daya saing negara-negara yang dinilai berdasarkan efisiensi bisnis, inovasi, kondisi pasar keuangan, kesehatan, pendidikan, infrastruktur, dan corporate governance. Penelitian ini menggunakan metode deskripsi dengan mengumpulkan data dari berbagai sumber literatur, dan tujuan dari penelitian ini adalah untuk mengetahui pentingnya pengembangan technopreneurship terhadap upaya peningkatan daya saing bangsa di era global.","author":[{"dropping-particle":"","family":"Hartono","given":"Widjaja","non-dropping-particle":"","parse-names":false,"suffix":""}],"container-title":"Seminar Nasional Teknologi Informasi dan Komunikasi Terapan 2011 (Semantik 2011)","id":"ITEM-1","issue":"1","issued":{"date-parts":[["2011"]]},"page":"1-6","title":"Pengembangan Technopreneurship: Upaya Peningkatan Daya Saing Bangsa di Era Global","type":"article-journal","volume":"1"},"uris":["http://www.mendeley.com/documents/?uuid=da5eaa3d-19ab-4290-a157-e840bb72d4df"]}],"mendeley":{"formattedCitation":"(Hartono, 2011)","manualFormatting":"(2011)","plainTextFormattedCitation":"(Hartono, 2011)","previouslyFormattedCitation":"(Hartono, 2011)"},"properties":{"noteIndex":0},"schema":"https://github.com/citation-style-language/schema/raw/master/csl-citation.json"}</w:instrText>
      </w:r>
      <w:r w:rsidRPr="00CE577F">
        <w:rPr>
          <w:rFonts w:ascii="Palatino Linotype" w:hAnsi="Palatino Linotype" w:cs="Tahoma"/>
          <w:sz w:val="20"/>
          <w:szCs w:val="20"/>
        </w:rPr>
        <w:fldChar w:fldCharType="separate"/>
      </w:r>
      <w:r w:rsidRPr="00CE577F">
        <w:rPr>
          <w:rFonts w:ascii="Palatino Linotype" w:hAnsi="Palatino Linotype" w:cs="Tahoma"/>
          <w:noProof/>
          <w:sz w:val="20"/>
          <w:szCs w:val="20"/>
        </w:rPr>
        <w:t>(2011)</w:t>
      </w:r>
      <w:r w:rsidRPr="00CE577F">
        <w:rPr>
          <w:rFonts w:ascii="Palatino Linotype" w:hAnsi="Palatino Linotype" w:cs="Tahoma"/>
          <w:sz w:val="20"/>
          <w:szCs w:val="20"/>
        </w:rPr>
        <w:fldChar w:fldCharType="end"/>
      </w:r>
      <w:r w:rsidRPr="00CE577F">
        <w:rPr>
          <w:rFonts w:ascii="Palatino Linotype" w:hAnsi="Palatino Linotype" w:cs="Tahoma"/>
          <w:sz w:val="20"/>
          <w:szCs w:val="20"/>
        </w:rPr>
        <w:t xml:space="preserve"> these </w:t>
      </w:r>
      <w:proofErr w:type="spellStart"/>
      <w:r w:rsidRPr="00CE577F">
        <w:rPr>
          <w:rFonts w:ascii="Palatino Linotype" w:hAnsi="Palatino Linotype" w:cs="Tahoma"/>
          <w:sz w:val="20"/>
          <w:szCs w:val="20"/>
        </w:rPr>
        <w:t>technopreneurship</w:t>
      </w:r>
      <w:proofErr w:type="spellEnd"/>
      <w:r w:rsidRPr="00CE577F">
        <w:rPr>
          <w:rFonts w:ascii="Palatino Linotype" w:hAnsi="Palatino Linotype" w:cs="Tahoma"/>
          <w:sz w:val="20"/>
          <w:szCs w:val="20"/>
        </w:rPr>
        <w:t xml:space="preserve"> types are not only limited to information technology entrepreneurs, such as vendors, web hosting, or web design, but of all types of businesses, such as furniture, restaurants, agriculture, retail or craft.</w:t>
      </w:r>
    </w:p>
    <w:p w:rsidR="00CE577F" w:rsidRDefault="00CE577F" w:rsidP="00CE577F">
      <w:pPr>
        <w:spacing w:after="0"/>
        <w:ind w:firstLine="566"/>
        <w:jc w:val="both"/>
        <w:rPr>
          <w:rFonts w:ascii="Palatino Linotype" w:hAnsi="Palatino Linotype" w:cs="Tahoma"/>
          <w:sz w:val="20"/>
          <w:szCs w:val="20"/>
        </w:rPr>
      </w:pPr>
      <w:r w:rsidRPr="00CE577F">
        <w:rPr>
          <w:rFonts w:ascii="Palatino Linotype" w:hAnsi="Palatino Linotype" w:cs="Tahoma"/>
          <w:sz w:val="20"/>
          <w:szCs w:val="20"/>
        </w:rPr>
        <w:t xml:space="preserve">The use of information technology referred to here is the use of the Internet to market their products, such as e-commerce, a special-program program to cut production and other operations costs. One form of growing </w:t>
      </w:r>
      <w:proofErr w:type="spellStart"/>
      <w:r w:rsidRPr="00CE577F">
        <w:rPr>
          <w:rFonts w:ascii="Palatino Linotype" w:hAnsi="Palatino Linotype" w:cs="Tahoma"/>
          <w:sz w:val="20"/>
          <w:szCs w:val="20"/>
        </w:rPr>
        <w:t>technopreneurship</w:t>
      </w:r>
      <w:proofErr w:type="spellEnd"/>
      <w:r w:rsidRPr="00CE577F">
        <w:rPr>
          <w:rFonts w:ascii="Palatino Linotype" w:hAnsi="Palatino Linotype" w:cs="Tahoma"/>
          <w:sz w:val="20"/>
          <w:szCs w:val="20"/>
        </w:rPr>
        <w:t xml:space="preserve"> at school is the best one. This best one represents a group of </w:t>
      </w:r>
      <w:proofErr w:type="spellStart"/>
      <w:r w:rsidRPr="00CE577F">
        <w:rPr>
          <w:rFonts w:ascii="Palatino Linotype" w:hAnsi="Palatino Linotype" w:cs="Tahoma"/>
          <w:sz w:val="20"/>
          <w:szCs w:val="20"/>
        </w:rPr>
        <w:t>technopreneur</w:t>
      </w:r>
      <w:proofErr w:type="spellEnd"/>
      <w:r w:rsidRPr="00CE577F">
        <w:rPr>
          <w:rFonts w:ascii="Palatino Linotype" w:hAnsi="Palatino Linotype" w:cs="Tahoma"/>
          <w:sz w:val="20"/>
          <w:szCs w:val="20"/>
        </w:rPr>
        <w:t xml:space="preserve"> developed and became a breakthrough at BPI 1 Bandung High School. This system began to be developed at BPI 1 High School in February 2016, was adopted by </w:t>
      </w:r>
      <w:proofErr w:type="spellStart"/>
      <w:r w:rsidRPr="00CE577F">
        <w:rPr>
          <w:rFonts w:ascii="Palatino Linotype" w:hAnsi="Palatino Linotype" w:cs="Tahoma"/>
          <w:sz w:val="20"/>
          <w:szCs w:val="20"/>
        </w:rPr>
        <w:t>Dr.</w:t>
      </w:r>
      <w:proofErr w:type="spellEnd"/>
      <w:r w:rsidRPr="00CE577F">
        <w:rPr>
          <w:rFonts w:ascii="Palatino Linotype" w:hAnsi="Palatino Linotype" w:cs="Tahoma"/>
          <w:sz w:val="20"/>
          <w:szCs w:val="20"/>
        </w:rPr>
        <w:t xml:space="preserve"> </w:t>
      </w:r>
      <w:proofErr w:type="spellStart"/>
      <w:r w:rsidRPr="00CE577F">
        <w:rPr>
          <w:rFonts w:ascii="Palatino Linotype" w:hAnsi="Palatino Linotype" w:cs="Tahoma"/>
          <w:sz w:val="20"/>
          <w:szCs w:val="20"/>
        </w:rPr>
        <w:t>Gatot</w:t>
      </w:r>
      <w:proofErr w:type="spellEnd"/>
      <w:r w:rsidRPr="00CE577F">
        <w:rPr>
          <w:rFonts w:ascii="Palatino Linotype" w:hAnsi="Palatino Linotype" w:cs="Tahoma"/>
          <w:sz w:val="20"/>
          <w:szCs w:val="20"/>
        </w:rPr>
        <w:t xml:space="preserve"> h. and applied to high school seniors BPI 1 through the principal reunified as a form of "producing 1000 jus (school age) programs." The best one application can be downloaded through Google play store and is the first - ever purchase application built by students at se Asia southeast high school </w:t>
      </w:r>
      <w:r w:rsidRPr="00CE577F">
        <w:rPr>
          <w:rFonts w:ascii="Palatino Linotype" w:hAnsi="Palatino Linotype" w:cs="Tahoma"/>
          <w:sz w:val="20"/>
          <w:szCs w:val="20"/>
        </w:rPr>
        <w:fldChar w:fldCharType="begin" w:fldLock="1"/>
      </w:r>
      <w:r w:rsidRPr="00CE577F">
        <w:rPr>
          <w:rFonts w:ascii="Palatino Linotype" w:hAnsi="Palatino Linotype" w:cs="Tahoma"/>
          <w:sz w:val="20"/>
          <w:szCs w:val="20"/>
        </w:rPr>
        <w:instrText>ADDIN CSL_CITATION {"citationItems":[{"id":"ITEM-1","itemData":{"author":[{"dropping-particle":"","family":"Alawiyah","given":"Titi","non-dropping-particle":"","parse-names":false,"suffix":""},{"dropping-particle":"","family":"Taryana","given":"Tatang","non-dropping-particle":"","parse-names":false,"suffix":""}],"container-title":"Prosiding diskusi Panel Nasional dan Call For papers Pusat Kajian ilmu Ekonomi ( Puskanomi ). Meningkatkan Daya Saing bangsa melalui Pendidikan dan Ekonomi Kreatif","id":"ITEM-1","issued":{"date-parts":[["2017"]]},"page":"66-80","publisher":"Jakarta: Universitas Indraprasta PGRI, 22 April 2017.","publisher-place":"Jakarta","title":"Peran Guru Pendidikan Kewarganegaraan dalam Membangun Ekonomi Warganegara ( Economic Civic ) Melalui Pembelajaran Technopreneurship di Sekolah","type":"paper-conference"},"label":"book","suffix":": p 78","uris":["http://www.mendeley.com/documents/?uuid=e3a11f4f-cff1-46ca-bae0-53ade373f156"]}],"mendeley":{"formattedCitation":"(Alawiyah &amp; Taryana, 2017: p 78)","plainTextFormattedCitation":"(Alawiyah &amp; Taryana, 2017: p 78)","previouslyFormattedCitation":"(Alawiyah &amp; Taryana, 2017: p 78)"},"properties":{"noteIndex":0},"schema":"https://github.com/citation-style-language/schema/raw/master/csl-citation.json"}</w:instrText>
      </w:r>
      <w:r w:rsidRPr="00CE577F">
        <w:rPr>
          <w:rFonts w:ascii="Palatino Linotype" w:hAnsi="Palatino Linotype" w:cs="Tahoma"/>
          <w:sz w:val="20"/>
          <w:szCs w:val="20"/>
        </w:rPr>
        <w:fldChar w:fldCharType="separate"/>
      </w:r>
      <w:r w:rsidRPr="00CE577F">
        <w:rPr>
          <w:rFonts w:ascii="Palatino Linotype" w:hAnsi="Palatino Linotype" w:cs="Tahoma"/>
          <w:noProof/>
          <w:sz w:val="20"/>
          <w:szCs w:val="20"/>
        </w:rPr>
        <w:t>(Alawiyah &amp; Taryana, 2017: p 78)</w:t>
      </w:r>
      <w:r w:rsidRPr="00CE577F">
        <w:rPr>
          <w:rFonts w:ascii="Palatino Linotype" w:hAnsi="Palatino Linotype" w:cs="Tahoma"/>
          <w:sz w:val="20"/>
          <w:szCs w:val="20"/>
        </w:rPr>
        <w:fldChar w:fldCharType="end"/>
      </w:r>
      <w:r w:rsidRPr="00CE577F">
        <w:rPr>
          <w:rFonts w:ascii="Palatino Linotype" w:hAnsi="Palatino Linotype" w:cs="Tahoma"/>
          <w:sz w:val="20"/>
          <w:szCs w:val="20"/>
        </w:rPr>
        <w:t>.</w:t>
      </w:r>
    </w:p>
    <w:p w:rsidR="00CE577F" w:rsidRPr="00CE577F" w:rsidRDefault="00CE577F" w:rsidP="00CE577F">
      <w:pPr>
        <w:spacing w:after="0"/>
        <w:ind w:firstLine="566"/>
        <w:jc w:val="both"/>
        <w:rPr>
          <w:rFonts w:ascii="Palatino Linotype" w:hAnsi="Palatino Linotype" w:cs="Tahoma"/>
          <w:sz w:val="20"/>
          <w:szCs w:val="20"/>
        </w:rPr>
      </w:pPr>
      <w:r w:rsidRPr="0084294F">
        <w:rPr>
          <w:rFonts w:ascii="Tahoma" w:hAnsi="Tahoma" w:cs="Tahoma"/>
          <w:noProof/>
          <w:sz w:val="20"/>
          <w:szCs w:val="20"/>
          <w:lang w:val="en-US"/>
        </w:rPr>
        <w:lastRenderedPageBreak/>
        <w:drawing>
          <wp:anchor distT="0" distB="0" distL="0" distR="0" simplePos="0" relativeHeight="251661312" behindDoc="0" locked="0" layoutInCell="1" hidden="0" allowOverlap="1" wp14:anchorId="745B16D5" wp14:editId="6587D9C5">
            <wp:simplePos x="0" y="0"/>
            <wp:positionH relativeFrom="column">
              <wp:posOffset>1743710</wp:posOffset>
            </wp:positionH>
            <wp:positionV relativeFrom="paragraph">
              <wp:posOffset>478155</wp:posOffset>
            </wp:positionV>
            <wp:extent cx="2652395" cy="1855470"/>
            <wp:effectExtent l="0" t="0" r="0" b="0"/>
            <wp:wrapTopAndBottom/>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a:stretch>
                      <a:fillRect/>
                    </a:stretch>
                  </pic:blipFill>
                  <pic:spPr>
                    <a:xfrm>
                      <a:off x="0" y="0"/>
                      <a:ext cx="2652395" cy="1855470"/>
                    </a:xfrm>
                    <a:prstGeom prst="rect">
                      <a:avLst/>
                    </a:prstGeom>
                    <a:ln/>
                  </pic:spPr>
                </pic:pic>
              </a:graphicData>
            </a:graphic>
          </wp:anchor>
        </w:drawing>
      </w:r>
    </w:p>
    <w:p w:rsidR="00CE577F" w:rsidRDefault="00CE577F" w:rsidP="00CE577F">
      <w:pPr>
        <w:ind w:left="284" w:right="10"/>
        <w:jc w:val="center"/>
        <w:rPr>
          <w:rFonts w:ascii="Palatino Linotype" w:hAnsi="Palatino Linotype" w:cs="Tahoma"/>
          <w:b/>
          <w:sz w:val="20"/>
          <w:szCs w:val="20"/>
        </w:rPr>
      </w:pPr>
      <w:proofErr w:type="gramStart"/>
      <w:r w:rsidRPr="00CE577F">
        <w:rPr>
          <w:rFonts w:ascii="Palatino Linotype" w:hAnsi="Palatino Linotype" w:cs="Tahoma"/>
          <w:b/>
          <w:sz w:val="20"/>
          <w:szCs w:val="20"/>
        </w:rPr>
        <w:t>Picture.</w:t>
      </w:r>
      <w:proofErr w:type="gramEnd"/>
      <w:r w:rsidRPr="00CE577F">
        <w:rPr>
          <w:rFonts w:ascii="Palatino Linotype" w:hAnsi="Palatino Linotype" w:cs="Tahoma"/>
          <w:b/>
          <w:sz w:val="20"/>
          <w:szCs w:val="20"/>
        </w:rPr>
        <w:t xml:space="preserve"> 2 Application </w:t>
      </w:r>
      <w:proofErr w:type="spellStart"/>
      <w:r w:rsidRPr="00CE577F">
        <w:rPr>
          <w:rFonts w:ascii="Palatino Linotype" w:hAnsi="Palatino Linotype" w:cs="Tahoma"/>
          <w:b/>
          <w:i/>
          <w:sz w:val="20"/>
          <w:szCs w:val="20"/>
        </w:rPr>
        <w:t>BestOne</w:t>
      </w:r>
      <w:proofErr w:type="spellEnd"/>
      <w:r w:rsidRPr="00CE577F">
        <w:rPr>
          <w:rFonts w:ascii="Palatino Linotype" w:hAnsi="Palatino Linotype" w:cs="Tahoma"/>
          <w:b/>
          <w:i/>
          <w:sz w:val="20"/>
          <w:szCs w:val="20"/>
        </w:rPr>
        <w:t xml:space="preserve"> </w:t>
      </w:r>
      <w:r w:rsidRPr="00CE577F">
        <w:rPr>
          <w:rFonts w:ascii="Palatino Linotype" w:hAnsi="Palatino Linotype" w:cs="Tahoma"/>
          <w:b/>
          <w:sz w:val="20"/>
          <w:szCs w:val="20"/>
        </w:rPr>
        <w:t>which is developed by Student of SMA BPI 1 Bandung</w:t>
      </w:r>
    </w:p>
    <w:p w:rsidR="00CE577F" w:rsidRPr="00CE577F" w:rsidRDefault="00CE577F" w:rsidP="00CE577F">
      <w:pPr>
        <w:ind w:left="284" w:right="10"/>
        <w:jc w:val="center"/>
        <w:rPr>
          <w:rFonts w:ascii="Palatino Linotype" w:hAnsi="Palatino Linotype" w:cs="Tahoma"/>
          <w:sz w:val="20"/>
          <w:szCs w:val="20"/>
        </w:rPr>
      </w:pPr>
      <w:proofErr w:type="spellStart"/>
      <w:r w:rsidRPr="00CE577F">
        <w:rPr>
          <w:rFonts w:ascii="Palatino Linotype" w:hAnsi="Palatino Linotype" w:cs="Tahoma"/>
          <w:sz w:val="20"/>
          <w:szCs w:val="20"/>
        </w:rPr>
        <w:t>Sumber</w:t>
      </w:r>
      <w:proofErr w:type="spellEnd"/>
      <w:r w:rsidRPr="00CE577F">
        <w:rPr>
          <w:rFonts w:ascii="Palatino Linotype" w:hAnsi="Palatino Linotype" w:cs="Tahoma"/>
          <w:sz w:val="20"/>
          <w:szCs w:val="20"/>
        </w:rPr>
        <w:t>: https://play.google.com/store/apps/details?id=luwakdev.bestonestore</w:t>
      </w:r>
    </w:p>
    <w:p w:rsidR="00CE577F" w:rsidRDefault="00CE577F" w:rsidP="00CE577F">
      <w:pPr>
        <w:spacing w:after="0"/>
        <w:ind w:firstLine="566"/>
        <w:jc w:val="both"/>
        <w:rPr>
          <w:rFonts w:ascii="Palatino Linotype" w:hAnsi="Palatino Linotype" w:cs="Tahoma"/>
          <w:sz w:val="20"/>
          <w:szCs w:val="20"/>
        </w:rPr>
      </w:pPr>
      <w:r w:rsidRPr="00CE577F">
        <w:rPr>
          <w:rFonts w:ascii="Palatino Linotype" w:hAnsi="Palatino Linotype" w:cs="Tahoma"/>
          <w:sz w:val="20"/>
          <w:szCs w:val="20"/>
        </w:rPr>
        <w:t xml:space="preserve">In this application are some products sold based on the results of Bandung BPI 1 high school students' creations. Products on sale include food, clothing, and a wide variety of attractive products. Packed with best food, best fashion, </w:t>
      </w:r>
      <w:proofErr w:type="gramStart"/>
      <w:r w:rsidRPr="00CE577F">
        <w:rPr>
          <w:rFonts w:ascii="Palatino Linotype" w:hAnsi="Palatino Linotype" w:cs="Tahoma"/>
          <w:sz w:val="20"/>
          <w:szCs w:val="20"/>
        </w:rPr>
        <w:t>best</w:t>
      </w:r>
      <w:proofErr w:type="gramEnd"/>
      <w:r w:rsidRPr="00CE577F">
        <w:rPr>
          <w:rFonts w:ascii="Palatino Linotype" w:hAnsi="Palatino Linotype" w:cs="Tahoma"/>
          <w:sz w:val="20"/>
          <w:szCs w:val="20"/>
        </w:rPr>
        <w:t xml:space="preserve"> event. Not only that, </w:t>
      </w:r>
      <w:proofErr w:type="spellStart"/>
      <w:r w:rsidRPr="00CE577F">
        <w:rPr>
          <w:rFonts w:ascii="Palatino Linotype" w:hAnsi="Palatino Linotype" w:cs="Tahoma"/>
          <w:sz w:val="20"/>
          <w:szCs w:val="20"/>
        </w:rPr>
        <w:t>bestone</w:t>
      </w:r>
      <w:proofErr w:type="spellEnd"/>
      <w:r w:rsidRPr="00CE577F">
        <w:rPr>
          <w:rFonts w:ascii="Palatino Linotype" w:hAnsi="Palatino Linotype" w:cs="Tahoma"/>
          <w:sz w:val="20"/>
          <w:szCs w:val="20"/>
        </w:rPr>
        <w:t xml:space="preserve"> (BPI One Entrepreneur Store) undertakes many products via the android app with good </w:t>
      </w:r>
      <w:proofErr w:type="gramStart"/>
      <w:r w:rsidRPr="00CE577F">
        <w:rPr>
          <w:rFonts w:ascii="Palatino Linotype" w:hAnsi="Palatino Linotype" w:cs="Tahoma"/>
          <w:sz w:val="20"/>
          <w:szCs w:val="20"/>
        </w:rPr>
        <w:t>guaranteed,</w:t>
      </w:r>
      <w:proofErr w:type="gramEnd"/>
      <w:r w:rsidRPr="00CE577F">
        <w:rPr>
          <w:rFonts w:ascii="Palatino Linotype" w:hAnsi="Palatino Linotype" w:cs="Tahoma"/>
          <w:sz w:val="20"/>
          <w:szCs w:val="20"/>
        </w:rPr>
        <w:t xml:space="preserve"> the work of the nation's children.</w:t>
      </w:r>
    </w:p>
    <w:p w:rsidR="00CE577F" w:rsidRDefault="00CE577F" w:rsidP="00CE577F">
      <w:pPr>
        <w:spacing w:after="0"/>
        <w:ind w:firstLine="566"/>
        <w:jc w:val="both"/>
        <w:rPr>
          <w:rFonts w:ascii="Palatino Linotype" w:hAnsi="Palatino Linotype" w:cs="Tahoma"/>
          <w:sz w:val="20"/>
          <w:szCs w:val="20"/>
        </w:rPr>
      </w:pPr>
    </w:p>
    <w:p w:rsidR="00E7042A" w:rsidRPr="00CE577F" w:rsidRDefault="00CE577F" w:rsidP="00BA16E2">
      <w:pPr>
        <w:pStyle w:val="Alishlah22heading2"/>
        <w:numPr>
          <w:ilvl w:val="1"/>
          <w:numId w:val="3"/>
        </w:numPr>
        <w:spacing w:before="0" w:after="0"/>
        <w:jc w:val="both"/>
      </w:pPr>
      <w:r>
        <w:t xml:space="preserve">Yg;igugogou </w:t>
      </w:r>
      <w:r w:rsidRPr="00CE577F">
        <w:rPr>
          <w:rFonts w:cs="Tahoma"/>
          <w:szCs w:val="20"/>
        </w:rPr>
        <w:t>Technopreneurship Learning as a Solution in Creating a Student Self-Reliance Character at BPI 1 Bandung High School</w:t>
      </w:r>
    </w:p>
    <w:p w:rsidR="00BA16E2" w:rsidRPr="00BA16E2" w:rsidRDefault="00BA16E2" w:rsidP="00BA16E2">
      <w:pPr>
        <w:spacing w:after="0"/>
        <w:ind w:firstLine="566"/>
        <w:jc w:val="both"/>
        <w:rPr>
          <w:rFonts w:ascii="Palatino Linotype" w:hAnsi="Palatino Linotype" w:cs="Tahoma"/>
          <w:sz w:val="20"/>
          <w:szCs w:val="20"/>
        </w:rPr>
      </w:pPr>
      <w:r w:rsidRPr="00BA16E2">
        <w:rPr>
          <w:rFonts w:ascii="Palatino Linotype" w:hAnsi="Palatino Linotype" w:cs="Tahoma"/>
          <w:sz w:val="20"/>
          <w:szCs w:val="20"/>
        </w:rPr>
        <w:t xml:space="preserve">The results of </w:t>
      </w:r>
      <w:proofErr w:type="spellStart"/>
      <w:r w:rsidRPr="00BA16E2">
        <w:rPr>
          <w:rFonts w:ascii="Palatino Linotype" w:hAnsi="Palatino Linotype" w:cs="Tahoma"/>
          <w:sz w:val="20"/>
          <w:szCs w:val="20"/>
        </w:rPr>
        <w:t>obnopreneurship</w:t>
      </w:r>
      <w:proofErr w:type="spellEnd"/>
      <w:r w:rsidRPr="00BA16E2">
        <w:rPr>
          <w:rFonts w:ascii="Palatino Linotype" w:hAnsi="Palatino Linotype" w:cs="Tahoma"/>
          <w:sz w:val="20"/>
          <w:szCs w:val="20"/>
        </w:rPr>
        <w:t xml:space="preserve"> and </w:t>
      </w:r>
      <w:proofErr w:type="spellStart"/>
      <w:r w:rsidRPr="00BA16E2">
        <w:rPr>
          <w:rFonts w:ascii="Palatino Linotype" w:hAnsi="Palatino Linotype" w:cs="Tahoma"/>
          <w:sz w:val="20"/>
          <w:szCs w:val="20"/>
        </w:rPr>
        <w:t>technopreneurship</w:t>
      </w:r>
      <w:proofErr w:type="spellEnd"/>
      <w:r w:rsidRPr="00BA16E2">
        <w:rPr>
          <w:rFonts w:ascii="Palatino Linotype" w:hAnsi="Palatino Linotype" w:cs="Tahoma"/>
          <w:sz w:val="20"/>
          <w:szCs w:val="20"/>
        </w:rPr>
        <w:t xml:space="preserve"> interviews at BPI 1 </w:t>
      </w:r>
      <w:proofErr w:type="spellStart"/>
      <w:proofErr w:type="gramStart"/>
      <w:r w:rsidRPr="00BA16E2">
        <w:rPr>
          <w:rFonts w:ascii="Palatino Linotype" w:hAnsi="Palatino Linotype" w:cs="Tahoma"/>
          <w:sz w:val="20"/>
          <w:szCs w:val="20"/>
        </w:rPr>
        <w:t>bandung</w:t>
      </w:r>
      <w:proofErr w:type="spellEnd"/>
      <w:proofErr w:type="gramEnd"/>
      <w:r w:rsidRPr="00BA16E2">
        <w:rPr>
          <w:rFonts w:ascii="Palatino Linotype" w:hAnsi="Palatino Linotype" w:cs="Tahoma"/>
          <w:sz w:val="20"/>
          <w:szCs w:val="20"/>
        </w:rPr>
        <w:t xml:space="preserve"> high school have changed significantly for </w:t>
      </w:r>
      <w:proofErr w:type="spellStart"/>
      <w:r w:rsidRPr="00BA16E2">
        <w:rPr>
          <w:rFonts w:ascii="Palatino Linotype" w:hAnsi="Palatino Linotype" w:cs="Tahoma"/>
          <w:sz w:val="20"/>
          <w:szCs w:val="20"/>
        </w:rPr>
        <w:t>pesk</w:t>
      </w:r>
      <w:proofErr w:type="spellEnd"/>
      <w:r w:rsidRPr="00BA16E2">
        <w:rPr>
          <w:rFonts w:ascii="Palatino Linotype" w:hAnsi="Palatino Linotype" w:cs="Tahoma"/>
          <w:sz w:val="20"/>
          <w:szCs w:val="20"/>
        </w:rPr>
        <w:t xml:space="preserve">-based education to develop what was being done at BPI 1 </w:t>
      </w:r>
      <w:proofErr w:type="spellStart"/>
      <w:r w:rsidRPr="00BA16E2">
        <w:rPr>
          <w:rFonts w:ascii="Palatino Linotype" w:hAnsi="Palatino Linotype" w:cs="Tahoma"/>
          <w:sz w:val="20"/>
          <w:szCs w:val="20"/>
        </w:rPr>
        <w:t>bandung</w:t>
      </w:r>
      <w:proofErr w:type="spellEnd"/>
      <w:r w:rsidRPr="00BA16E2">
        <w:rPr>
          <w:rFonts w:ascii="Palatino Linotype" w:hAnsi="Palatino Linotype" w:cs="Tahoma"/>
          <w:sz w:val="20"/>
          <w:szCs w:val="20"/>
        </w:rPr>
        <w:t xml:space="preserve"> high school. With good facilities, students can develop entrepreneurs at schools in the form of convenience stores and can market them on social media as indicated </w:t>
      </w:r>
      <w:proofErr w:type="spellStart"/>
      <w:r w:rsidRPr="00BA16E2">
        <w:rPr>
          <w:rFonts w:ascii="Palatino Linotype" w:hAnsi="Palatino Linotype" w:cs="Tahoma"/>
          <w:sz w:val="20"/>
          <w:szCs w:val="20"/>
        </w:rPr>
        <w:t>above.Through</w:t>
      </w:r>
      <w:proofErr w:type="spellEnd"/>
      <w:r w:rsidRPr="00BA16E2">
        <w:rPr>
          <w:rFonts w:ascii="Palatino Linotype" w:hAnsi="Palatino Linotype" w:cs="Tahoma"/>
          <w:sz w:val="20"/>
          <w:szCs w:val="20"/>
        </w:rPr>
        <w:t xml:space="preserve"> this </w:t>
      </w:r>
      <w:proofErr w:type="spellStart"/>
      <w:r w:rsidRPr="00BA16E2">
        <w:rPr>
          <w:rFonts w:ascii="Palatino Linotype" w:hAnsi="Palatino Linotype" w:cs="Tahoma"/>
          <w:sz w:val="20"/>
          <w:szCs w:val="20"/>
        </w:rPr>
        <w:t>technopreneurship</w:t>
      </w:r>
      <w:proofErr w:type="spellEnd"/>
      <w:r w:rsidRPr="00BA16E2">
        <w:rPr>
          <w:rFonts w:ascii="Palatino Linotype" w:hAnsi="Palatino Linotype" w:cs="Tahoma"/>
          <w:sz w:val="20"/>
          <w:szCs w:val="20"/>
        </w:rPr>
        <w:t xml:space="preserve"> learning education program, learners not only build self-reliance characters, but also, as the government hopes, to print productive, critical, and moralist generations. Such results may also open up big business opportunities after graduation, as well as open up as much employment as possible. The attainment of what has been acquired in schools provides opportunities and preparedness for this 21st century era, and it is expected to contribute to the implanting of a character of self-reliance in communities and families that are basically life skills on bringing the age of technology development.</w:t>
      </w:r>
    </w:p>
    <w:p w:rsidR="00BA16E2" w:rsidRPr="00BA16E2" w:rsidRDefault="00BA16E2" w:rsidP="00BA16E2">
      <w:pPr>
        <w:spacing w:after="0"/>
        <w:ind w:firstLine="566"/>
        <w:jc w:val="both"/>
        <w:rPr>
          <w:rFonts w:ascii="Palatino Linotype" w:hAnsi="Palatino Linotype" w:cs="Tahoma"/>
          <w:sz w:val="20"/>
          <w:szCs w:val="20"/>
        </w:rPr>
      </w:pPr>
      <w:r w:rsidRPr="00BA16E2">
        <w:rPr>
          <w:rFonts w:ascii="Palatino Linotype" w:hAnsi="Palatino Linotype" w:cs="Tahoma"/>
          <w:sz w:val="20"/>
          <w:szCs w:val="20"/>
        </w:rPr>
        <w:t xml:space="preserve">According to </w:t>
      </w:r>
      <w:proofErr w:type="spellStart"/>
      <w:r w:rsidRPr="00BA16E2">
        <w:rPr>
          <w:rFonts w:ascii="Palatino Linotype" w:hAnsi="Palatino Linotype" w:cs="Tahoma"/>
          <w:sz w:val="20"/>
          <w:szCs w:val="20"/>
        </w:rPr>
        <w:t>Ermayani</w:t>
      </w:r>
      <w:proofErr w:type="spellEnd"/>
      <w:r w:rsidRPr="00BA16E2">
        <w:rPr>
          <w:rFonts w:ascii="Palatino Linotype" w:hAnsi="Palatino Linotype" w:cs="Tahoma"/>
          <w:sz w:val="20"/>
          <w:szCs w:val="20"/>
        </w:rPr>
        <w:t xml:space="preserve"> </w:t>
      </w:r>
      <w:r w:rsidRPr="00BA16E2">
        <w:rPr>
          <w:rFonts w:ascii="Palatino Linotype" w:hAnsi="Palatino Linotype" w:cs="Tahoma"/>
          <w:sz w:val="20"/>
          <w:szCs w:val="20"/>
        </w:rPr>
        <w:fldChar w:fldCharType="begin" w:fldLock="1"/>
      </w:r>
      <w:r w:rsidRPr="00BA16E2">
        <w:rPr>
          <w:rFonts w:ascii="Palatino Linotype" w:hAnsi="Palatino Linotype" w:cs="Tahoma"/>
          <w:sz w:val="20"/>
          <w:szCs w:val="20"/>
        </w:rPr>
        <w:instrText>ADDIN CSL_CITATION {"citationItems":[{"id":"ITEM-1","itemData":{"ISSN":"2527-7014","abstract":"This research aimed to describe the juvenile issues related to various challenges faced and efforts to overcome them. This was a library research study using analytic psychological and sociologi- cal approach. The research data were taken from the library as the primary source exploited from the materials on juveniles and their development, juveniles’ character education, and life skills programs for late juveniles coupled with secondary sources in the form of other relevant literatures such as: Orang Tua sebagai Sahabat Remaja by BKKBN Pusat Jakarta. The results show that the juveniles should be armed with life skills education which tends to lead them to the character shaping that makes them healthier and more prestigious in the community. Life skills education includes a number of aspects such as: (1) physical skills, of which the essence is how to balance between nutrition, sports, and rest- ing; (2) mental skills, of which the essence is how to think positively; (3) emotional skills, of which the essence is how to communicate with others effectively; (4) spiritual skills, the essence of which is how to thank and pray to ask for Allah’s approval; (5) vocational skills, the essence of which is how to turn hobby and talent into an effort to live autonomously; and (6) adversity skills, of which the essence is how to face problems in life by changing constraints into opportunities.","author":[{"dropping-particle":"","family":"Ermayani","given":"Tri.","non-dropping-particle":"","parse-names":false,"suffix":""}],"container-title":"Jurnal Pendidikan Karakter","id":"ITEM-1","issue":"2","issued":{"date-parts":[["2015"]]},"page":"120581","title":"Pembentukan Karakter Remaja Melalui Keterampilan Hidup","type":"article-journal","volume":"V"},"uris":["http://www.mendeley.com/documents/?uuid=ac8766b7-c74b-48e3-8efe-b8a80d7a3dae"]}],"mendeley":{"formattedCitation":"(Ermayani, 2015)","manualFormatting":"(2015)","plainTextFormattedCitation":"(Ermayani, 2015)","previouslyFormattedCitation":"(Ermayani, 2015)"},"properties":{"noteIndex":0},"schema":"https://github.com/citation-style-language/schema/raw/master/csl-citation.json"}</w:instrText>
      </w:r>
      <w:r w:rsidRPr="00BA16E2">
        <w:rPr>
          <w:rFonts w:ascii="Palatino Linotype" w:hAnsi="Palatino Linotype" w:cs="Tahoma"/>
          <w:sz w:val="20"/>
          <w:szCs w:val="20"/>
        </w:rPr>
        <w:fldChar w:fldCharType="separate"/>
      </w:r>
      <w:r w:rsidRPr="00BA16E2">
        <w:rPr>
          <w:rFonts w:ascii="Palatino Linotype" w:hAnsi="Palatino Linotype" w:cs="Tahoma"/>
          <w:noProof/>
          <w:sz w:val="20"/>
          <w:szCs w:val="20"/>
        </w:rPr>
        <w:t>(2015)</w:t>
      </w:r>
      <w:r w:rsidRPr="00BA16E2">
        <w:rPr>
          <w:rFonts w:ascii="Palatino Linotype" w:hAnsi="Palatino Linotype" w:cs="Tahoma"/>
          <w:sz w:val="20"/>
          <w:szCs w:val="20"/>
        </w:rPr>
        <w:fldChar w:fldCharType="end"/>
      </w:r>
      <w:r w:rsidRPr="00BA16E2">
        <w:rPr>
          <w:rFonts w:ascii="Palatino Linotype" w:hAnsi="Palatino Linotype" w:cs="Tahoma"/>
          <w:sz w:val="20"/>
          <w:szCs w:val="20"/>
        </w:rPr>
        <w:t xml:space="preserve">such character has three interrelated parts of life skills (the life skills) can be revealed to all households with teenage children and to all high schools through information </w:t>
      </w:r>
      <w:proofErr w:type="spellStart"/>
      <w:r w:rsidRPr="00BA16E2">
        <w:rPr>
          <w:rFonts w:ascii="Palatino Linotype" w:hAnsi="Palatino Linotype" w:cs="Tahoma"/>
          <w:sz w:val="20"/>
          <w:szCs w:val="20"/>
        </w:rPr>
        <w:t>center</w:t>
      </w:r>
      <w:proofErr w:type="spellEnd"/>
      <w:r w:rsidRPr="00BA16E2">
        <w:rPr>
          <w:rFonts w:ascii="Palatino Linotype" w:hAnsi="Palatino Linotype" w:cs="Tahoma"/>
          <w:sz w:val="20"/>
          <w:szCs w:val="20"/>
        </w:rPr>
        <w:t xml:space="preserve"> and </w:t>
      </w:r>
      <w:proofErr w:type="spellStart"/>
      <w:r w:rsidRPr="00BA16E2">
        <w:rPr>
          <w:rFonts w:ascii="Palatino Linotype" w:hAnsi="Palatino Linotype" w:cs="Tahoma"/>
          <w:sz w:val="20"/>
          <w:szCs w:val="20"/>
        </w:rPr>
        <w:t>counseling</w:t>
      </w:r>
      <w:proofErr w:type="spellEnd"/>
      <w:r w:rsidRPr="00BA16E2">
        <w:rPr>
          <w:rFonts w:ascii="Palatino Linotype" w:hAnsi="Palatino Linotype" w:cs="Tahoma"/>
          <w:sz w:val="20"/>
          <w:szCs w:val="20"/>
        </w:rPr>
        <w:t xml:space="preserve"> activities. Character education is essentially enhanced with the life skills </w:t>
      </w:r>
      <w:proofErr w:type="spellStart"/>
      <w:r w:rsidRPr="00BA16E2">
        <w:rPr>
          <w:rFonts w:ascii="Palatino Linotype" w:hAnsi="Palatino Linotype" w:cs="Tahoma"/>
          <w:sz w:val="20"/>
          <w:szCs w:val="20"/>
        </w:rPr>
        <w:t>skills</w:t>
      </w:r>
      <w:proofErr w:type="spellEnd"/>
      <w:r w:rsidRPr="00BA16E2">
        <w:rPr>
          <w:rFonts w:ascii="Palatino Linotype" w:hAnsi="Palatino Linotype" w:cs="Tahoma"/>
          <w:sz w:val="20"/>
          <w:szCs w:val="20"/>
        </w:rPr>
        <w:t xml:space="preserve"> for learners because character education contains the same concepts and principles as life skills.</w:t>
      </w:r>
    </w:p>
    <w:p w:rsidR="00BA16E2" w:rsidRPr="00BA16E2" w:rsidRDefault="00BA16E2" w:rsidP="00BA16E2">
      <w:pPr>
        <w:spacing w:after="0"/>
        <w:ind w:firstLine="566"/>
        <w:jc w:val="both"/>
        <w:rPr>
          <w:rFonts w:ascii="Palatino Linotype" w:hAnsi="Palatino Linotype" w:cs="Tahoma"/>
          <w:sz w:val="20"/>
          <w:szCs w:val="20"/>
        </w:rPr>
      </w:pPr>
      <w:r w:rsidRPr="00BA16E2">
        <w:rPr>
          <w:rFonts w:ascii="Palatino Linotype" w:hAnsi="Palatino Linotype" w:cs="Tahoma"/>
          <w:sz w:val="20"/>
          <w:szCs w:val="20"/>
        </w:rPr>
        <w:t xml:space="preserve">When seen in the context of life, humans with other men truly synergy one another. However, the concept of self-reliance character does not create man's dependence on other humans, but rather builds a high capacity perspective on things without waiting for others. So it is man who flees with another human being to develop his potential that sometimes requires constructive motivation, example, guidance, and encouragement </w:t>
      </w:r>
      <w:r w:rsidRPr="00BA16E2">
        <w:rPr>
          <w:rFonts w:ascii="Palatino Linotype" w:hAnsi="Palatino Linotype" w:cs="Tahoma"/>
          <w:sz w:val="20"/>
          <w:szCs w:val="20"/>
        </w:rPr>
        <w:fldChar w:fldCharType="begin" w:fldLock="1"/>
      </w:r>
      <w:r w:rsidRPr="00BA16E2">
        <w:rPr>
          <w:rFonts w:ascii="Palatino Linotype" w:hAnsi="Palatino Linotype" w:cs="Tahoma"/>
          <w:sz w:val="20"/>
          <w:szCs w:val="20"/>
        </w:rPr>
        <w:instrText>ADDIN CSL_CITATION {"citationItems":[{"id":"ITEM-1","itemData":{"abstract":"Partisipasi masyarakat dengan lembaga pendidikan merupakan seluruh proses kegiatan yang direncanakan dan diusahakan secara sengaja dan bersungguh-sungguh, disertai pembinaan secara kontinu untuk mendapatkan simpati dari masyarakat pada umumnya. Khususnya masyarakat yang berkepentingan langsung dengan pendidikan. Simpati masyarakat akan tumbuh melalui upaya- upaya sekolah dalam menjalin hubungan secara insentif dan proaktif di samping membangun citra lembaga pendidikan yang baik. Partisipasi adalah keterlibatan aktif dari seseorang, atau sekelompok orang (masyarakat) secara sadar untuk berkontribusi secara sukarela dalam program pembangunan dan terlibat mulai dari perencanaan, pelaksanaan, monitoring sampai pada tahap evaluasi","author":[{"dropping-particle":"","family":"Normina","given":"","non-dropping-particle":"","parse-names":false,"suffix":""}],"container-title":"Ittihad Jurnal","id":"ITEM-1","issue":"26","issued":{"date-parts":[["2016"]]},"page":"71-85","title":"Partisipasi masyarakat dalam pendidikan","type":"article-journal","volume":"14"},"uris":["http://www.mendeley.com/documents/?uuid=44283f00-61c0-4b92-8544-4e04ea5af4c9"]}],"mendeley":{"formattedCitation":"(Normina, 2016)","plainTextFormattedCitation":"(Normina, 2016)","previouslyFormattedCitation":"(Normina, 2016)"},"properties":{"noteIndex":0},"schema":"https://github.com/citation-style-language/schema/raw/master/csl-citation.json"}</w:instrText>
      </w:r>
      <w:r w:rsidRPr="00BA16E2">
        <w:rPr>
          <w:rFonts w:ascii="Palatino Linotype" w:hAnsi="Palatino Linotype" w:cs="Tahoma"/>
          <w:sz w:val="20"/>
          <w:szCs w:val="20"/>
        </w:rPr>
        <w:fldChar w:fldCharType="separate"/>
      </w:r>
      <w:r w:rsidRPr="00BA16E2">
        <w:rPr>
          <w:rFonts w:ascii="Palatino Linotype" w:hAnsi="Palatino Linotype" w:cs="Tahoma"/>
          <w:noProof/>
          <w:sz w:val="20"/>
          <w:szCs w:val="20"/>
        </w:rPr>
        <w:t>(Normina, 2016)</w:t>
      </w:r>
      <w:r w:rsidRPr="00BA16E2">
        <w:rPr>
          <w:rFonts w:ascii="Palatino Linotype" w:hAnsi="Palatino Linotype" w:cs="Tahoma"/>
          <w:sz w:val="20"/>
          <w:szCs w:val="20"/>
        </w:rPr>
        <w:fldChar w:fldCharType="end"/>
      </w:r>
      <w:r w:rsidRPr="00BA16E2">
        <w:rPr>
          <w:rFonts w:ascii="Palatino Linotype" w:hAnsi="Palatino Linotype" w:cs="Tahoma"/>
          <w:sz w:val="20"/>
          <w:szCs w:val="20"/>
        </w:rPr>
        <w:t xml:space="preserve">. That is, sometimes man needs reference in executing or creating a self-sufficient consciousness. Therefore, learners who have obtained entrepreneurial development learning education by enabling technologies to be implemented and taught to society in the future. So that the result of </w:t>
      </w:r>
      <w:proofErr w:type="spellStart"/>
      <w:r w:rsidRPr="00BA16E2">
        <w:rPr>
          <w:rFonts w:ascii="Palatino Linotype" w:hAnsi="Palatino Linotype" w:cs="Tahoma"/>
          <w:sz w:val="20"/>
          <w:szCs w:val="20"/>
        </w:rPr>
        <w:t>technopreneurship</w:t>
      </w:r>
      <w:proofErr w:type="spellEnd"/>
      <w:r w:rsidRPr="00BA16E2">
        <w:rPr>
          <w:rFonts w:ascii="Palatino Linotype" w:hAnsi="Palatino Linotype" w:cs="Tahoma"/>
          <w:sz w:val="20"/>
          <w:szCs w:val="20"/>
        </w:rPr>
        <w:t xml:space="preserve"> learning in schools is not only </w:t>
      </w:r>
      <w:r w:rsidRPr="00BA16E2">
        <w:rPr>
          <w:rFonts w:ascii="Palatino Linotype" w:hAnsi="Palatino Linotype" w:cs="Tahoma"/>
          <w:sz w:val="20"/>
          <w:szCs w:val="20"/>
        </w:rPr>
        <w:lastRenderedPageBreak/>
        <w:t>to create a character sense of student self-reliance, but it can also motivate society to raise self-awareness through the student.</w:t>
      </w:r>
    </w:p>
    <w:p w:rsidR="00BA16E2" w:rsidRPr="00BA16E2" w:rsidRDefault="00BA16E2" w:rsidP="00BA16E2">
      <w:pPr>
        <w:spacing w:after="0"/>
        <w:ind w:firstLine="566"/>
        <w:jc w:val="both"/>
        <w:rPr>
          <w:rFonts w:ascii="Palatino Linotype" w:hAnsi="Palatino Linotype" w:cs="Tahoma"/>
          <w:sz w:val="20"/>
          <w:szCs w:val="20"/>
        </w:rPr>
      </w:pPr>
      <w:r w:rsidRPr="00BA16E2">
        <w:rPr>
          <w:rFonts w:ascii="Palatino Linotype" w:hAnsi="Palatino Linotype" w:cs="Tahoma"/>
          <w:sz w:val="20"/>
          <w:szCs w:val="20"/>
        </w:rPr>
        <w:t xml:space="preserve">Bandung BPI 1 high school's character awareness is under control. But what has to be noted is how creative the student can develop in society and can compete in the market, which requires support, cooperation with other students, which means it must also influence another level of awareness, to form self-self-reliance through </w:t>
      </w:r>
      <w:proofErr w:type="spellStart"/>
      <w:r w:rsidRPr="00BA16E2">
        <w:rPr>
          <w:rFonts w:ascii="Palatino Linotype" w:hAnsi="Palatino Linotype" w:cs="Tahoma"/>
          <w:sz w:val="20"/>
          <w:szCs w:val="20"/>
        </w:rPr>
        <w:t>technopreneurshi</w:t>
      </w:r>
      <w:proofErr w:type="spellEnd"/>
      <w:r w:rsidRPr="00BA16E2">
        <w:rPr>
          <w:rFonts w:ascii="Palatino Linotype" w:hAnsi="Palatino Linotype" w:cs="Tahoma"/>
          <w:sz w:val="20"/>
          <w:szCs w:val="20"/>
        </w:rPr>
        <w:t xml:space="preserve"> learning. It is only fair that the government should accept it as its creative success in reducing poverty, with new jobs opening up to Indonesian people. One is to facilitate progress when learners are going to tackle and develop this creation later. This creation is an extension of the form of self-reliance of a </w:t>
      </w:r>
      <w:proofErr w:type="spellStart"/>
      <w:proofErr w:type="gramStart"/>
      <w:r w:rsidRPr="00BA16E2">
        <w:rPr>
          <w:rFonts w:ascii="Palatino Linotype" w:hAnsi="Palatino Linotype" w:cs="Tahoma"/>
          <w:sz w:val="20"/>
          <w:szCs w:val="20"/>
        </w:rPr>
        <w:t>bandung</w:t>
      </w:r>
      <w:proofErr w:type="spellEnd"/>
      <w:proofErr w:type="gramEnd"/>
      <w:r w:rsidRPr="00BA16E2">
        <w:rPr>
          <w:rFonts w:ascii="Palatino Linotype" w:hAnsi="Palatino Linotype" w:cs="Tahoma"/>
          <w:sz w:val="20"/>
          <w:szCs w:val="20"/>
        </w:rPr>
        <w:t xml:space="preserve"> high school learner BPI 1 through </w:t>
      </w:r>
      <w:proofErr w:type="spellStart"/>
      <w:r w:rsidRPr="00BA16E2">
        <w:rPr>
          <w:rFonts w:ascii="Palatino Linotype" w:hAnsi="Palatino Linotype" w:cs="Tahoma"/>
          <w:sz w:val="20"/>
          <w:szCs w:val="20"/>
        </w:rPr>
        <w:t>technopreneurship</w:t>
      </w:r>
      <w:proofErr w:type="spellEnd"/>
      <w:r w:rsidRPr="00BA16E2">
        <w:rPr>
          <w:rFonts w:ascii="Palatino Linotype" w:hAnsi="Palatino Linotype" w:cs="Tahoma"/>
          <w:sz w:val="20"/>
          <w:szCs w:val="20"/>
        </w:rPr>
        <w:t xml:space="preserve"> learning developed at BPI 1 Bandung high school.</w:t>
      </w:r>
    </w:p>
    <w:p w:rsidR="005B5AEC" w:rsidRPr="00723B12" w:rsidRDefault="005B5AEC" w:rsidP="00BA16E2">
      <w:pPr>
        <w:pStyle w:val="Alishlah21heading1"/>
        <w:spacing w:after="0"/>
        <w:rPr>
          <w:rFonts w:eastAsia="Arial"/>
        </w:rPr>
      </w:pPr>
      <w:r w:rsidRPr="00723B12">
        <w:rPr>
          <w:rFonts w:eastAsia="Arial"/>
        </w:rPr>
        <w:t xml:space="preserve">CONCLUSION </w:t>
      </w:r>
    </w:p>
    <w:p w:rsidR="00BA16E2" w:rsidRPr="00BA16E2" w:rsidRDefault="00BA16E2" w:rsidP="00BA16E2">
      <w:pPr>
        <w:spacing w:after="0"/>
        <w:ind w:firstLine="566"/>
        <w:jc w:val="both"/>
        <w:rPr>
          <w:rFonts w:ascii="Palatino Linotype" w:hAnsi="Palatino Linotype" w:cs="Tahoma"/>
          <w:sz w:val="20"/>
          <w:szCs w:val="20"/>
        </w:rPr>
      </w:pPr>
      <w:r w:rsidRPr="00BA16E2">
        <w:rPr>
          <w:rFonts w:ascii="Palatino Linotype" w:hAnsi="Palatino Linotype" w:cs="Tahoma"/>
          <w:sz w:val="20"/>
          <w:szCs w:val="20"/>
        </w:rPr>
        <w:t xml:space="preserve">Considering the goal of Indonesia's education is to make a whole person, holding fast to the principle of the Indonesian people, </w:t>
      </w:r>
      <w:proofErr w:type="spellStart"/>
      <w:r w:rsidRPr="00BA16E2">
        <w:rPr>
          <w:rFonts w:ascii="Palatino Linotype" w:hAnsi="Palatino Linotype" w:cs="Tahoma"/>
          <w:sz w:val="20"/>
          <w:szCs w:val="20"/>
        </w:rPr>
        <w:t>Pancasila</w:t>
      </w:r>
      <w:proofErr w:type="spellEnd"/>
      <w:r w:rsidRPr="00BA16E2">
        <w:rPr>
          <w:rFonts w:ascii="Palatino Linotype" w:hAnsi="Palatino Linotype" w:cs="Tahoma"/>
          <w:sz w:val="20"/>
          <w:szCs w:val="20"/>
        </w:rPr>
        <w:t xml:space="preserve"> as a reference point. Certainly in its application to create a character for self-reliance is not free value, it means allowing other humans to be at our core while we are healthy, without blemish in education and economics. Even the government's goal is to introduce the value of self-reliance into character education instead of for self-awareness (individual), as well as for others that a group, or other communities can feel. </w:t>
      </w:r>
      <w:proofErr w:type="gramStart"/>
      <w:r w:rsidRPr="00BA16E2">
        <w:rPr>
          <w:rFonts w:ascii="Palatino Linotype" w:hAnsi="Palatino Linotype" w:cs="Tahoma"/>
          <w:sz w:val="20"/>
          <w:szCs w:val="20"/>
        </w:rPr>
        <w:t>Which is to function the ability to help others, be it physical or thought aid.</w:t>
      </w:r>
      <w:proofErr w:type="gramEnd"/>
      <w:r w:rsidRPr="00BA16E2">
        <w:rPr>
          <w:rFonts w:ascii="Palatino Linotype" w:hAnsi="Palatino Linotype" w:cs="Tahoma"/>
          <w:sz w:val="20"/>
          <w:szCs w:val="20"/>
        </w:rPr>
        <w:t xml:space="preserve"> Especially if such a form of self-reliance can inspire large societies to follow it.</w:t>
      </w:r>
    </w:p>
    <w:p w:rsidR="00BA16E2" w:rsidRPr="00BA16E2" w:rsidRDefault="00BA16E2" w:rsidP="00BA16E2">
      <w:pPr>
        <w:spacing w:after="0"/>
        <w:ind w:firstLine="566"/>
        <w:jc w:val="both"/>
        <w:rPr>
          <w:rFonts w:ascii="Palatino Linotype" w:hAnsi="Palatino Linotype" w:cs="Tahoma"/>
          <w:sz w:val="20"/>
          <w:szCs w:val="20"/>
        </w:rPr>
      </w:pPr>
      <w:r w:rsidRPr="00BA16E2">
        <w:rPr>
          <w:rFonts w:ascii="Palatino Linotype" w:hAnsi="Palatino Linotype" w:cs="Tahoma"/>
          <w:sz w:val="20"/>
          <w:szCs w:val="20"/>
        </w:rPr>
        <w:t xml:space="preserve">Self-reliance is here in the context of motivation to build one's own spirit to depend not on others, independent, creative, but also on humanity, justice, honesty, the unity all of which is seen from a process of marital discord. </w:t>
      </w:r>
      <w:proofErr w:type="gramStart"/>
      <w:r w:rsidRPr="00BA16E2">
        <w:rPr>
          <w:rFonts w:ascii="Palatino Linotype" w:hAnsi="Palatino Linotype" w:cs="Tahoma"/>
          <w:sz w:val="20"/>
          <w:szCs w:val="20"/>
        </w:rPr>
        <w:t>Developing its potential as a form of self-reliance awareness given at school.</w:t>
      </w:r>
      <w:proofErr w:type="gramEnd"/>
    </w:p>
    <w:p w:rsidR="00BA16E2" w:rsidRPr="00BA16E2" w:rsidRDefault="00BA16E2" w:rsidP="00BA16E2">
      <w:pPr>
        <w:spacing w:after="0"/>
        <w:ind w:firstLine="566"/>
        <w:jc w:val="both"/>
        <w:rPr>
          <w:rFonts w:ascii="Palatino Linotype" w:hAnsi="Palatino Linotype" w:cs="Tahoma"/>
          <w:sz w:val="20"/>
          <w:szCs w:val="20"/>
        </w:rPr>
      </w:pPr>
      <w:r w:rsidRPr="00BA16E2">
        <w:rPr>
          <w:rFonts w:ascii="Palatino Linotype" w:hAnsi="Palatino Linotype" w:cs="Tahoma"/>
          <w:sz w:val="20"/>
          <w:szCs w:val="20"/>
        </w:rPr>
        <w:t xml:space="preserve">BPI 1 Bandung High School through </w:t>
      </w:r>
      <w:proofErr w:type="spellStart"/>
      <w:r w:rsidRPr="00BA16E2">
        <w:rPr>
          <w:rFonts w:ascii="Palatino Linotype" w:hAnsi="Palatino Linotype" w:cs="Tahoma"/>
          <w:sz w:val="20"/>
          <w:szCs w:val="20"/>
        </w:rPr>
        <w:t>technopreneurship</w:t>
      </w:r>
      <w:proofErr w:type="spellEnd"/>
      <w:r w:rsidRPr="00BA16E2">
        <w:rPr>
          <w:rFonts w:ascii="Palatino Linotype" w:hAnsi="Palatino Linotype" w:cs="Tahoma"/>
          <w:sz w:val="20"/>
          <w:szCs w:val="20"/>
        </w:rPr>
        <w:t xml:space="preserve"> was generating significant results, creating a technology-based development of entrepreneurs. The government would like to make the value of independence a product of Indonesia's character education as a tool for forging economic growth in Indonesia and being well managed by its own people.</w:t>
      </w:r>
    </w:p>
    <w:p w:rsidR="00BA16E2" w:rsidRDefault="00BA16E2" w:rsidP="00BA16E2">
      <w:pPr>
        <w:spacing w:after="0"/>
        <w:ind w:firstLine="566"/>
        <w:jc w:val="both"/>
        <w:rPr>
          <w:rFonts w:ascii="Palatino Linotype" w:hAnsi="Palatino Linotype" w:cs="Tahoma"/>
          <w:sz w:val="20"/>
          <w:szCs w:val="20"/>
        </w:rPr>
      </w:pPr>
      <w:proofErr w:type="gramStart"/>
      <w:r w:rsidRPr="00BA16E2">
        <w:rPr>
          <w:rFonts w:ascii="Palatino Linotype" w:hAnsi="Palatino Linotype" w:cs="Tahoma"/>
          <w:sz w:val="20"/>
          <w:szCs w:val="20"/>
        </w:rPr>
        <w:t>Successful entrepreneurial development with the best one.</w:t>
      </w:r>
      <w:proofErr w:type="gramEnd"/>
      <w:r w:rsidRPr="00BA16E2">
        <w:rPr>
          <w:rFonts w:ascii="Palatino Linotype" w:hAnsi="Palatino Linotype" w:cs="Tahoma"/>
          <w:sz w:val="20"/>
          <w:szCs w:val="20"/>
        </w:rPr>
        <w:t xml:space="preserve"> BPI 1 Bandung High School developed as a venture and then became a springboard for other schools to increase the level of independence. </w:t>
      </w:r>
      <w:proofErr w:type="gramStart"/>
      <w:r w:rsidRPr="00BA16E2">
        <w:rPr>
          <w:rFonts w:ascii="Palatino Linotype" w:hAnsi="Palatino Linotype" w:cs="Tahoma"/>
          <w:sz w:val="20"/>
          <w:szCs w:val="20"/>
        </w:rPr>
        <w:t>So that the output of the resulting generation can be relied upon to develop the country.</w:t>
      </w:r>
      <w:proofErr w:type="gramEnd"/>
    </w:p>
    <w:p w:rsidR="0000574D" w:rsidRPr="00BA16E2" w:rsidRDefault="0000574D" w:rsidP="00BA16E2">
      <w:pPr>
        <w:spacing w:after="0"/>
        <w:ind w:firstLine="566"/>
        <w:jc w:val="both"/>
        <w:rPr>
          <w:rFonts w:ascii="Palatino Linotype" w:hAnsi="Palatino Linotype" w:cs="Tahoma"/>
          <w:sz w:val="20"/>
          <w:szCs w:val="20"/>
        </w:rPr>
      </w:pPr>
    </w:p>
    <w:p w:rsidR="005B5AEC" w:rsidRDefault="005B5AEC" w:rsidP="0000574D">
      <w:pPr>
        <w:pStyle w:val="Alishlah21heading1"/>
        <w:numPr>
          <w:ilvl w:val="0"/>
          <w:numId w:val="0"/>
        </w:numPr>
        <w:spacing w:before="0" w:after="0"/>
        <w:rPr>
          <w:rFonts w:eastAsia="Arial"/>
        </w:rPr>
      </w:pPr>
      <w:r w:rsidRPr="00723B12">
        <w:rPr>
          <w:rFonts w:eastAsia="Arial"/>
        </w:rPr>
        <w:t>REFERENCES</w:t>
      </w:r>
    </w:p>
    <w:p w:rsidR="002B31FD" w:rsidRDefault="002B31FD" w:rsidP="0000574D">
      <w:pPr>
        <w:pStyle w:val="Alishlah22heading2"/>
        <w:spacing w:before="0"/>
        <w:jc w:val="both"/>
      </w:pPr>
      <w:r w:rsidRPr="00BF0A78">
        <w:t>Journal Article</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eastAsia="Candara" w:hAnsi="Palatino Linotype" w:cs="Tahoma"/>
          <w:color w:val="000000"/>
          <w:sz w:val="20"/>
        </w:rPr>
        <w:fldChar w:fldCharType="begin" w:fldLock="1"/>
      </w:r>
      <w:r w:rsidRPr="0000574D">
        <w:rPr>
          <w:rFonts w:ascii="Palatino Linotype" w:eastAsia="Candara" w:hAnsi="Palatino Linotype" w:cs="Tahoma"/>
          <w:color w:val="000000"/>
          <w:sz w:val="20"/>
        </w:rPr>
        <w:instrText xml:space="preserve">ADDIN Mendeley Bibliography CSL_BIBLIOGRAPHY </w:instrText>
      </w:r>
      <w:r w:rsidRPr="0000574D">
        <w:rPr>
          <w:rFonts w:ascii="Palatino Linotype" w:eastAsia="Candara" w:hAnsi="Palatino Linotype" w:cs="Tahoma"/>
          <w:color w:val="000000"/>
          <w:sz w:val="20"/>
        </w:rPr>
        <w:fldChar w:fldCharType="separate"/>
      </w:r>
      <w:r w:rsidRPr="0000574D">
        <w:rPr>
          <w:rFonts w:ascii="Palatino Linotype" w:hAnsi="Palatino Linotype" w:cs="Tahoma"/>
          <w:noProof/>
          <w:sz w:val="20"/>
        </w:rPr>
        <w:t xml:space="preserve">Alawiyah, T., &amp; Taryana, T. (2017). Peran Guru Pendidikan Kewarganegaraan dalam Membangun Ekonomi Warganegara ( Economic Civic ) Melalui Pembelajaran Technopreneurship di Sekolah. </w:t>
      </w:r>
      <w:r w:rsidRPr="0000574D">
        <w:rPr>
          <w:rFonts w:ascii="Palatino Linotype" w:hAnsi="Palatino Linotype" w:cs="Tahoma"/>
          <w:i/>
          <w:iCs/>
          <w:noProof/>
          <w:sz w:val="20"/>
        </w:rPr>
        <w:t>Prosiding Diskusi Panel Nasional Dan Call For Papers Pusat Kajian Ilmu Ekonomi ( Puskanomi ). Meningkatkan Daya Saing Bangsa Melalui Pendidikan Dan Ekonomi Kreatif</w:t>
      </w:r>
      <w:r w:rsidRPr="0000574D">
        <w:rPr>
          <w:rFonts w:ascii="Palatino Linotype" w:hAnsi="Palatino Linotype" w:cs="Tahoma"/>
          <w:noProof/>
          <w:sz w:val="20"/>
        </w:rPr>
        <w:t>, 66–80.</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Andriani, S. E., Arifin, I., &amp; Nurabadi, A. (2018). IMPLEMENTASI PROGRAM PENGUATAN PENDIDIKAN KARAKTER MELALUI KEGIATAN PEMBIASAAN DALAM PENINGKATAN MUTU SEKOLAH. </w:t>
      </w:r>
      <w:r w:rsidRPr="0000574D">
        <w:rPr>
          <w:rFonts w:ascii="Palatino Linotype" w:hAnsi="Palatino Linotype" w:cs="Tahoma"/>
          <w:i/>
          <w:iCs/>
          <w:noProof/>
          <w:sz w:val="20"/>
        </w:rPr>
        <w:t>Jurnal Administrasi Dan Manajemen Pendidikan</w:t>
      </w:r>
      <w:r w:rsidRPr="0000574D">
        <w:rPr>
          <w:rFonts w:ascii="Palatino Linotype" w:hAnsi="Palatino Linotype" w:cs="Tahoma"/>
          <w:noProof/>
          <w:sz w:val="20"/>
        </w:rPr>
        <w:t xml:space="preserve">, </w:t>
      </w:r>
      <w:r w:rsidRPr="0000574D">
        <w:rPr>
          <w:rFonts w:ascii="Palatino Linotype" w:hAnsi="Palatino Linotype" w:cs="Tahoma"/>
          <w:i/>
          <w:iCs/>
          <w:noProof/>
          <w:sz w:val="20"/>
        </w:rPr>
        <w:t>1</w:t>
      </w:r>
      <w:r w:rsidRPr="0000574D">
        <w:rPr>
          <w:rFonts w:ascii="Palatino Linotype" w:hAnsi="Palatino Linotype" w:cs="Tahoma"/>
          <w:noProof/>
          <w:sz w:val="20"/>
        </w:rPr>
        <w:t>(2), 238–244.</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Atmaja, T. S., Dewantara, J. A., &amp; Utomo, B. B. (2020). Penguatan Pendidikan Karakter Berbasis Sekolah Menengah Atas Perbatasan Entikong Kalimantan Barat. </w:t>
      </w:r>
      <w:r w:rsidRPr="0000574D">
        <w:rPr>
          <w:rFonts w:ascii="Palatino Linotype" w:hAnsi="Palatino Linotype" w:cs="Tahoma"/>
          <w:i/>
          <w:iCs/>
          <w:noProof/>
          <w:sz w:val="20"/>
        </w:rPr>
        <w:t>Jurnal Basicedu</w:t>
      </w:r>
      <w:r w:rsidRPr="0000574D">
        <w:rPr>
          <w:rFonts w:ascii="Palatino Linotype" w:hAnsi="Palatino Linotype" w:cs="Tahoma"/>
          <w:noProof/>
          <w:sz w:val="20"/>
        </w:rPr>
        <w:t xml:space="preserve">, </w:t>
      </w:r>
      <w:r w:rsidRPr="0000574D">
        <w:rPr>
          <w:rFonts w:ascii="Palatino Linotype" w:hAnsi="Palatino Linotype" w:cs="Tahoma"/>
          <w:i/>
          <w:iCs/>
          <w:noProof/>
          <w:sz w:val="20"/>
        </w:rPr>
        <w:t>4</w:t>
      </w:r>
      <w:r w:rsidRPr="0000574D">
        <w:rPr>
          <w:rFonts w:ascii="Palatino Linotype" w:hAnsi="Palatino Linotype" w:cs="Tahoma"/>
          <w:noProof/>
          <w:sz w:val="20"/>
        </w:rPr>
        <w:t>(4), 1257–1266. https://doi.org/10.31004/basicedu.v4i4.545</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Budimansyah, D. (2010). </w:t>
      </w:r>
      <w:r w:rsidRPr="0000574D">
        <w:rPr>
          <w:rFonts w:ascii="Palatino Linotype" w:hAnsi="Palatino Linotype" w:cs="Tahoma"/>
          <w:i/>
          <w:iCs/>
          <w:noProof/>
          <w:sz w:val="20"/>
        </w:rPr>
        <w:t>Penguatan Pendidikan Kewarganegaraan Untuk Membangun Karakter Bangsa</w:t>
      </w:r>
      <w:r w:rsidRPr="0000574D">
        <w:rPr>
          <w:rFonts w:ascii="Palatino Linotype" w:hAnsi="Palatino Linotype" w:cs="Tahoma"/>
          <w:noProof/>
          <w:sz w:val="20"/>
        </w:rPr>
        <w:t xml:space="preserve">. </w:t>
      </w:r>
      <w:r w:rsidRPr="0000574D">
        <w:rPr>
          <w:rFonts w:ascii="Palatino Linotype" w:hAnsi="Palatino Linotype" w:cs="Tahoma"/>
          <w:noProof/>
          <w:sz w:val="20"/>
        </w:rPr>
        <w:lastRenderedPageBreak/>
        <w:t>Widya Aksara Press.</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Chairiyah. (2014). Revitalisasi Nilai-nilai Pancasila Sebagai Pendidikan Karakter. </w:t>
      </w:r>
      <w:r w:rsidRPr="0000574D">
        <w:rPr>
          <w:rFonts w:ascii="Palatino Linotype" w:hAnsi="Palatino Linotype" w:cs="Tahoma"/>
          <w:i/>
          <w:iCs/>
          <w:noProof/>
          <w:sz w:val="20"/>
        </w:rPr>
        <w:t>Jurnal Pendidikan Ke-SD-An</w:t>
      </w:r>
      <w:r w:rsidRPr="0000574D">
        <w:rPr>
          <w:rFonts w:ascii="Palatino Linotype" w:hAnsi="Palatino Linotype" w:cs="Tahoma"/>
          <w:noProof/>
          <w:sz w:val="20"/>
        </w:rPr>
        <w:t xml:space="preserve">, </w:t>
      </w:r>
      <w:r w:rsidRPr="0000574D">
        <w:rPr>
          <w:rFonts w:ascii="Palatino Linotype" w:hAnsi="Palatino Linotype" w:cs="Tahoma"/>
          <w:i/>
          <w:iCs/>
          <w:noProof/>
          <w:sz w:val="20"/>
        </w:rPr>
        <w:t>1</w:t>
      </w:r>
      <w:r w:rsidRPr="0000574D">
        <w:rPr>
          <w:rFonts w:ascii="Palatino Linotype" w:hAnsi="Palatino Linotype" w:cs="Tahoma"/>
          <w:noProof/>
          <w:sz w:val="20"/>
        </w:rPr>
        <w:t>(1), 54–62.</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Creswell, J. W. (2010). </w:t>
      </w:r>
      <w:r w:rsidRPr="0000574D">
        <w:rPr>
          <w:rFonts w:ascii="Palatino Linotype" w:hAnsi="Palatino Linotype" w:cs="Tahoma"/>
          <w:i/>
          <w:iCs/>
          <w:noProof/>
          <w:sz w:val="20"/>
        </w:rPr>
        <w:t>Reseach Design Pendekatan, Kualitatif, Kuantitatif, dan Mixe</w:t>
      </w:r>
      <w:r w:rsidRPr="0000574D">
        <w:rPr>
          <w:rFonts w:ascii="Palatino Linotype" w:hAnsi="Palatino Linotype" w:cs="Tahoma"/>
          <w:noProof/>
          <w:sz w:val="20"/>
        </w:rPr>
        <w:t>. Pustaka Pelajar.</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Dalyono, B., &amp; Lestariningsih, E. D. (2020). Implementasi Program Penguatan Pendidikan Karakter Di Sekolah. </w:t>
      </w:r>
      <w:r w:rsidRPr="0000574D">
        <w:rPr>
          <w:rFonts w:ascii="Palatino Linotype" w:hAnsi="Palatino Linotype" w:cs="Tahoma"/>
          <w:i/>
          <w:iCs/>
          <w:noProof/>
          <w:sz w:val="20"/>
        </w:rPr>
        <w:t>Phinisi Integration Review</w:t>
      </w:r>
      <w:r w:rsidRPr="0000574D">
        <w:rPr>
          <w:rFonts w:ascii="Palatino Linotype" w:hAnsi="Palatino Linotype" w:cs="Tahoma"/>
          <w:noProof/>
          <w:sz w:val="20"/>
        </w:rPr>
        <w:t xml:space="preserve">, </w:t>
      </w:r>
      <w:r w:rsidRPr="0000574D">
        <w:rPr>
          <w:rFonts w:ascii="Palatino Linotype" w:hAnsi="Palatino Linotype" w:cs="Tahoma"/>
          <w:i/>
          <w:iCs/>
          <w:noProof/>
          <w:sz w:val="20"/>
        </w:rPr>
        <w:t>3</w:t>
      </w:r>
      <w:r w:rsidRPr="0000574D">
        <w:rPr>
          <w:rFonts w:ascii="Palatino Linotype" w:hAnsi="Palatino Linotype" w:cs="Tahoma"/>
          <w:noProof/>
          <w:sz w:val="20"/>
        </w:rPr>
        <w:t>(2), 305. https://doi.org/10.26858/pir.v3i2.14971</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Ermayani, T. (2015). Pembentukan Karakter Remaja Melalui Keterampilan Hidup. </w:t>
      </w:r>
      <w:r w:rsidRPr="0000574D">
        <w:rPr>
          <w:rFonts w:ascii="Palatino Linotype" w:hAnsi="Palatino Linotype" w:cs="Tahoma"/>
          <w:i/>
          <w:iCs/>
          <w:noProof/>
          <w:sz w:val="20"/>
        </w:rPr>
        <w:t>Jurnal Pendidikan Karakter</w:t>
      </w:r>
      <w:r w:rsidRPr="0000574D">
        <w:rPr>
          <w:rFonts w:ascii="Palatino Linotype" w:hAnsi="Palatino Linotype" w:cs="Tahoma"/>
          <w:noProof/>
          <w:sz w:val="20"/>
        </w:rPr>
        <w:t xml:space="preserve">, </w:t>
      </w:r>
      <w:r w:rsidRPr="0000574D">
        <w:rPr>
          <w:rFonts w:ascii="Palatino Linotype" w:hAnsi="Palatino Linotype" w:cs="Tahoma"/>
          <w:i/>
          <w:iCs/>
          <w:noProof/>
          <w:sz w:val="20"/>
        </w:rPr>
        <w:t>V</w:t>
      </w:r>
      <w:r w:rsidRPr="0000574D">
        <w:rPr>
          <w:rFonts w:ascii="Palatino Linotype" w:hAnsi="Palatino Linotype" w:cs="Tahoma"/>
          <w:noProof/>
          <w:sz w:val="20"/>
        </w:rPr>
        <w:t>(2), 120581.</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Falah, R. Z. (2018). Membangun karakter kemandirian wirausaha santri melalui sistem pendidikan pondok pesantren. </w:t>
      </w:r>
      <w:r w:rsidRPr="0000574D">
        <w:rPr>
          <w:rFonts w:ascii="Palatino Linotype" w:hAnsi="Palatino Linotype" w:cs="Tahoma"/>
          <w:i/>
          <w:iCs/>
          <w:noProof/>
          <w:sz w:val="20"/>
        </w:rPr>
        <w:t>Tarbawi</w:t>
      </w:r>
      <w:r w:rsidRPr="0000574D">
        <w:rPr>
          <w:rFonts w:ascii="Times New Roman" w:hAnsi="Times New Roman" w:cs="Times New Roman"/>
          <w:i/>
          <w:iCs/>
          <w:noProof/>
          <w:sz w:val="20"/>
        </w:rPr>
        <w:t> </w:t>
      </w:r>
      <w:r w:rsidRPr="0000574D">
        <w:rPr>
          <w:rFonts w:ascii="Palatino Linotype" w:hAnsi="Palatino Linotype" w:cs="Tahoma"/>
          <w:i/>
          <w:iCs/>
          <w:noProof/>
          <w:sz w:val="20"/>
        </w:rPr>
        <w:t>: Jurnal Pendidikan Islam</w:t>
      </w:r>
      <w:r w:rsidRPr="0000574D">
        <w:rPr>
          <w:rFonts w:ascii="Palatino Linotype" w:hAnsi="Palatino Linotype" w:cs="Tahoma"/>
          <w:noProof/>
          <w:sz w:val="20"/>
        </w:rPr>
        <w:t xml:space="preserve">, </w:t>
      </w:r>
      <w:r w:rsidRPr="0000574D">
        <w:rPr>
          <w:rFonts w:ascii="Palatino Linotype" w:hAnsi="Palatino Linotype" w:cs="Tahoma"/>
          <w:i/>
          <w:iCs/>
          <w:noProof/>
          <w:sz w:val="20"/>
        </w:rPr>
        <w:t>15</w:t>
      </w:r>
      <w:r w:rsidRPr="0000574D">
        <w:rPr>
          <w:rFonts w:ascii="Palatino Linotype" w:hAnsi="Palatino Linotype" w:cs="Tahoma"/>
          <w:noProof/>
          <w:sz w:val="20"/>
        </w:rPr>
        <w:t>(2), 111–128. https://doi.org/10.34001/tarbawi.v15i2.853</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Ghozali, I., &amp; Mubarak, H. (2013). </w:t>
      </w:r>
      <w:r w:rsidRPr="0000574D">
        <w:rPr>
          <w:rFonts w:ascii="Palatino Linotype" w:hAnsi="Palatino Linotype" w:cs="Tahoma"/>
          <w:i/>
          <w:iCs/>
          <w:noProof/>
          <w:sz w:val="20"/>
        </w:rPr>
        <w:t>Ki Hajar Dewanatar (Pendidikan Nasional Yang Agamis)</w:t>
      </w:r>
      <w:r w:rsidRPr="0000574D">
        <w:rPr>
          <w:rFonts w:ascii="Palatino Linotype" w:hAnsi="Palatino Linotype" w:cs="Tahoma"/>
          <w:noProof/>
          <w:sz w:val="20"/>
        </w:rPr>
        <w:t>. Zanafa Publishing.</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Hartono, W. (2011). Pengembangan Technopreneurship: Upaya Peningkatan Daya Saing Bangsa di Era Global. </w:t>
      </w:r>
      <w:r w:rsidRPr="0000574D">
        <w:rPr>
          <w:rFonts w:ascii="Palatino Linotype" w:hAnsi="Palatino Linotype" w:cs="Tahoma"/>
          <w:i/>
          <w:iCs/>
          <w:noProof/>
          <w:sz w:val="20"/>
        </w:rPr>
        <w:t>Seminar Nasional Teknologi Informasi Dan Komunikasi Terapan 2011 (Semantik 2011)</w:t>
      </w:r>
      <w:r w:rsidRPr="0000574D">
        <w:rPr>
          <w:rFonts w:ascii="Palatino Linotype" w:hAnsi="Palatino Linotype" w:cs="Tahoma"/>
          <w:noProof/>
          <w:sz w:val="20"/>
        </w:rPr>
        <w:t xml:space="preserve">, </w:t>
      </w:r>
      <w:r w:rsidRPr="0000574D">
        <w:rPr>
          <w:rFonts w:ascii="Palatino Linotype" w:hAnsi="Palatino Linotype" w:cs="Tahoma"/>
          <w:i/>
          <w:iCs/>
          <w:noProof/>
          <w:sz w:val="20"/>
        </w:rPr>
        <w:t>1</w:t>
      </w:r>
      <w:r w:rsidRPr="0000574D">
        <w:rPr>
          <w:rFonts w:ascii="Palatino Linotype" w:hAnsi="Palatino Linotype" w:cs="Tahoma"/>
          <w:noProof/>
          <w:sz w:val="20"/>
        </w:rPr>
        <w:t>(1), 1–6.</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Hendri, H., Darmawan, C., &amp; Halimi, M. (2018). Penanaman nilai-nilai Pancasila pada kehidupan santri di pondok pesantren. </w:t>
      </w:r>
      <w:r w:rsidRPr="0000574D">
        <w:rPr>
          <w:rFonts w:ascii="Palatino Linotype" w:hAnsi="Palatino Linotype" w:cs="Tahoma"/>
          <w:i/>
          <w:iCs/>
          <w:noProof/>
          <w:sz w:val="20"/>
        </w:rPr>
        <w:t>Jurnal Civics: Media Kajian Kewarganegaraan</w:t>
      </w:r>
      <w:r w:rsidRPr="0000574D">
        <w:rPr>
          <w:rFonts w:ascii="Palatino Linotype" w:hAnsi="Palatino Linotype" w:cs="Tahoma"/>
          <w:noProof/>
          <w:sz w:val="20"/>
        </w:rPr>
        <w:t xml:space="preserve">, </w:t>
      </w:r>
      <w:r w:rsidRPr="0000574D">
        <w:rPr>
          <w:rFonts w:ascii="Palatino Linotype" w:hAnsi="Palatino Linotype" w:cs="Tahoma"/>
          <w:i/>
          <w:iCs/>
          <w:noProof/>
          <w:sz w:val="20"/>
        </w:rPr>
        <w:t>15</w:t>
      </w:r>
      <w:r w:rsidRPr="0000574D">
        <w:rPr>
          <w:rFonts w:ascii="Palatino Linotype" w:hAnsi="Palatino Linotype" w:cs="Tahoma"/>
          <w:noProof/>
          <w:sz w:val="20"/>
        </w:rPr>
        <w:t>(2), 103–110. https://doi.org/10.21831/jc.v15i2.18476</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Hendri, Herdiawanto, H., &amp; Arfan. (2022). Memperkokoh Ideologi Pancasila. </w:t>
      </w:r>
      <w:r w:rsidRPr="0000574D">
        <w:rPr>
          <w:rFonts w:ascii="Palatino Linotype" w:hAnsi="Palatino Linotype" w:cs="Tahoma"/>
          <w:i/>
          <w:iCs/>
          <w:noProof/>
          <w:sz w:val="20"/>
        </w:rPr>
        <w:t>Jurnal Pendidikan Kewarganegaraan</w:t>
      </w:r>
      <w:r w:rsidRPr="0000574D">
        <w:rPr>
          <w:rFonts w:ascii="Palatino Linotype" w:hAnsi="Palatino Linotype" w:cs="Tahoma"/>
          <w:noProof/>
          <w:sz w:val="20"/>
        </w:rPr>
        <w:t xml:space="preserve">, </w:t>
      </w:r>
      <w:r w:rsidRPr="0000574D">
        <w:rPr>
          <w:rFonts w:ascii="Palatino Linotype" w:hAnsi="Palatino Linotype" w:cs="Tahoma"/>
          <w:i/>
          <w:iCs/>
          <w:noProof/>
          <w:sz w:val="20"/>
        </w:rPr>
        <w:t>9</w:t>
      </w:r>
      <w:r w:rsidRPr="0000574D">
        <w:rPr>
          <w:rFonts w:ascii="Palatino Linotype" w:hAnsi="Palatino Linotype" w:cs="Tahoma"/>
          <w:noProof/>
          <w:sz w:val="20"/>
        </w:rPr>
        <w:t>(1), 24–35.</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Hendri, Siti, I., &amp; Nurlaili, L. (2022). Optimalisasi Peran Sekolah dengan Analisis Interaktif bagi Penguatan. </w:t>
      </w:r>
      <w:r w:rsidRPr="0000574D">
        <w:rPr>
          <w:rFonts w:ascii="Palatino Linotype" w:hAnsi="Palatino Linotype" w:cs="Tahoma"/>
          <w:i/>
          <w:iCs/>
          <w:noProof/>
          <w:sz w:val="20"/>
        </w:rPr>
        <w:t>JURNAL MORAL KEMASYARAKATAN</w:t>
      </w:r>
      <w:r w:rsidRPr="0000574D">
        <w:rPr>
          <w:rFonts w:ascii="Palatino Linotype" w:hAnsi="Palatino Linotype" w:cs="Tahoma"/>
          <w:noProof/>
          <w:sz w:val="20"/>
        </w:rPr>
        <w:t xml:space="preserve">, </w:t>
      </w:r>
      <w:r w:rsidRPr="0000574D">
        <w:rPr>
          <w:rFonts w:ascii="Palatino Linotype" w:hAnsi="Palatino Linotype" w:cs="Tahoma"/>
          <w:i/>
          <w:iCs/>
          <w:noProof/>
          <w:sz w:val="20"/>
        </w:rPr>
        <w:t>7</w:t>
      </w:r>
      <w:r w:rsidRPr="0000574D">
        <w:rPr>
          <w:rFonts w:ascii="Palatino Linotype" w:hAnsi="Palatino Linotype" w:cs="Tahoma"/>
          <w:noProof/>
          <w:sz w:val="20"/>
        </w:rPr>
        <w:t>(1), 32–43.</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Hermawan, Sadiah, I. H., Rexsa, G. M., Yuliza, P., &amp; Maulana, M. R. (2021). Pengenalan Dan Manfaat Teknologi Sdm Terhadap Anak Usia Dini Di Pondok Pesantren Darul Furqon Ramadhan Gunung Sidur Bogor. </w:t>
      </w:r>
      <w:r w:rsidRPr="0000574D">
        <w:rPr>
          <w:rFonts w:ascii="Palatino Linotype" w:hAnsi="Palatino Linotype" w:cs="Tahoma"/>
          <w:i/>
          <w:iCs/>
          <w:noProof/>
          <w:sz w:val="20"/>
        </w:rPr>
        <w:t>Jurnal PADMA: Pengabdian Dharma Masyarakat</w:t>
      </w:r>
      <w:r w:rsidRPr="0000574D">
        <w:rPr>
          <w:rFonts w:ascii="Palatino Linotype" w:hAnsi="Palatino Linotype" w:cs="Tahoma"/>
          <w:noProof/>
          <w:sz w:val="20"/>
        </w:rPr>
        <w:t xml:space="preserve">, </w:t>
      </w:r>
      <w:r w:rsidRPr="0000574D">
        <w:rPr>
          <w:rFonts w:ascii="Palatino Linotype" w:hAnsi="Palatino Linotype" w:cs="Tahoma"/>
          <w:i/>
          <w:iCs/>
          <w:noProof/>
          <w:sz w:val="20"/>
        </w:rPr>
        <w:t>1</w:t>
      </w:r>
      <w:r w:rsidRPr="0000574D">
        <w:rPr>
          <w:rFonts w:ascii="Palatino Linotype" w:hAnsi="Palatino Linotype" w:cs="Tahoma"/>
          <w:noProof/>
          <w:sz w:val="20"/>
        </w:rPr>
        <w:t>(4), 283–286. https://doi.org/10.32493/jpdm.v1i4.13490</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Komalasari, K., &amp; Saripudin, D. (2017). </w:t>
      </w:r>
      <w:r w:rsidRPr="0000574D">
        <w:rPr>
          <w:rFonts w:ascii="Palatino Linotype" w:hAnsi="Palatino Linotype" w:cs="Tahoma"/>
          <w:i/>
          <w:iCs/>
          <w:noProof/>
          <w:sz w:val="20"/>
        </w:rPr>
        <w:t>Pendidikan Karakter, Konsep dan Aplikasi Living Values Education</w:t>
      </w:r>
      <w:r w:rsidRPr="0000574D">
        <w:rPr>
          <w:rFonts w:ascii="Palatino Linotype" w:hAnsi="Palatino Linotype" w:cs="Tahoma"/>
          <w:noProof/>
          <w:sz w:val="20"/>
        </w:rPr>
        <w:t xml:space="preserve"> (R. Aditama (ed.)).</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Marti’ah, S. (2017). Kewirausahaan Berbasis Teknologi (Technopreneurship) dalam Perspektif Ilmu Pendidikan. </w:t>
      </w:r>
      <w:r w:rsidRPr="0000574D">
        <w:rPr>
          <w:rFonts w:ascii="Palatino Linotype" w:hAnsi="Palatino Linotype" w:cs="Tahoma"/>
          <w:i/>
          <w:iCs/>
          <w:noProof/>
          <w:sz w:val="20"/>
        </w:rPr>
        <w:t>Jurnal Ilmiah Edutic</w:t>
      </w:r>
      <w:r w:rsidRPr="0000574D">
        <w:rPr>
          <w:rFonts w:ascii="Palatino Linotype" w:hAnsi="Palatino Linotype" w:cs="Tahoma"/>
          <w:noProof/>
          <w:sz w:val="20"/>
        </w:rPr>
        <w:t xml:space="preserve">, </w:t>
      </w:r>
      <w:r w:rsidRPr="0000574D">
        <w:rPr>
          <w:rFonts w:ascii="Palatino Linotype" w:hAnsi="Palatino Linotype" w:cs="Tahoma"/>
          <w:i/>
          <w:iCs/>
          <w:noProof/>
          <w:sz w:val="20"/>
        </w:rPr>
        <w:t>3</w:t>
      </w:r>
      <w:r w:rsidRPr="0000574D">
        <w:rPr>
          <w:rFonts w:ascii="Palatino Linotype" w:hAnsi="Palatino Linotype" w:cs="Tahoma"/>
          <w:noProof/>
          <w:sz w:val="20"/>
        </w:rPr>
        <w:t>(2), 75–82. https://doi.org/10.21107/edutic.v3i2.2927</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Maryono, Budiono, H., &amp; Okha, R. (2018). Implementasi Pendidikan Karakter Mandiri Di Sekolah Dasar. </w:t>
      </w:r>
      <w:r w:rsidRPr="0000574D">
        <w:rPr>
          <w:rFonts w:ascii="Palatino Linotype" w:hAnsi="Palatino Linotype" w:cs="Tahoma"/>
          <w:i/>
          <w:iCs/>
          <w:noProof/>
          <w:sz w:val="20"/>
        </w:rPr>
        <w:t>GENTALA PENDIDIKAN DASAR</w:t>
      </w:r>
      <w:r w:rsidRPr="0000574D">
        <w:rPr>
          <w:rFonts w:ascii="Palatino Linotype" w:hAnsi="Palatino Linotype" w:cs="Tahoma"/>
          <w:noProof/>
          <w:sz w:val="20"/>
        </w:rPr>
        <w:t xml:space="preserve">, </w:t>
      </w:r>
      <w:r w:rsidRPr="0000574D">
        <w:rPr>
          <w:rFonts w:ascii="Palatino Linotype" w:hAnsi="Palatino Linotype" w:cs="Tahoma"/>
          <w:i/>
          <w:iCs/>
          <w:noProof/>
          <w:sz w:val="20"/>
        </w:rPr>
        <w:t>27</w:t>
      </w:r>
      <w:r w:rsidRPr="0000574D">
        <w:rPr>
          <w:rFonts w:ascii="Palatino Linotype" w:hAnsi="Palatino Linotype" w:cs="Tahoma"/>
          <w:noProof/>
          <w:sz w:val="20"/>
        </w:rPr>
        <w:t>(3), 975–987. https://doi.org/10.1044/2018_AJSLP-17-0074</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Mopangga, H. (2017). TECHNOPRENEURSHIP UNTUK PEMBELAJARAN DAN PEMBERDAYAAN EKONOMI LOKAL DI PROVINSI GORONTALO. </w:t>
      </w:r>
      <w:r w:rsidRPr="0000574D">
        <w:rPr>
          <w:rFonts w:ascii="Palatino Linotype" w:hAnsi="Palatino Linotype" w:cs="Tahoma"/>
          <w:i/>
          <w:iCs/>
          <w:noProof/>
          <w:sz w:val="20"/>
        </w:rPr>
        <w:t>Seminar Nasioanal &amp; Call For Paper, FEB Unikama</w:t>
      </w:r>
      <w:r w:rsidRPr="0000574D">
        <w:rPr>
          <w:rFonts w:ascii="Palatino Linotype" w:hAnsi="Palatino Linotype" w:cs="Tahoma"/>
          <w:noProof/>
          <w:sz w:val="20"/>
        </w:rPr>
        <w:t>, 326–339. https://semnas.unikama.ac.id/feb/unduhan/publikasi/3206321498.pdf %0A</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Normina. (2016). Partisipasi masyarakat dalam pendidikan. </w:t>
      </w:r>
      <w:r w:rsidRPr="0000574D">
        <w:rPr>
          <w:rFonts w:ascii="Palatino Linotype" w:hAnsi="Palatino Linotype" w:cs="Tahoma"/>
          <w:i/>
          <w:iCs/>
          <w:noProof/>
          <w:sz w:val="20"/>
        </w:rPr>
        <w:t>Ittihad Jurnal</w:t>
      </w:r>
      <w:r w:rsidRPr="0000574D">
        <w:rPr>
          <w:rFonts w:ascii="Palatino Linotype" w:hAnsi="Palatino Linotype" w:cs="Tahoma"/>
          <w:noProof/>
          <w:sz w:val="20"/>
        </w:rPr>
        <w:t xml:space="preserve">, </w:t>
      </w:r>
      <w:r w:rsidRPr="0000574D">
        <w:rPr>
          <w:rFonts w:ascii="Palatino Linotype" w:hAnsi="Palatino Linotype" w:cs="Tahoma"/>
          <w:i/>
          <w:iCs/>
          <w:noProof/>
          <w:sz w:val="20"/>
        </w:rPr>
        <w:t>14</w:t>
      </w:r>
      <w:r w:rsidRPr="0000574D">
        <w:rPr>
          <w:rFonts w:ascii="Palatino Linotype" w:hAnsi="Palatino Linotype" w:cs="Tahoma"/>
          <w:noProof/>
          <w:sz w:val="20"/>
        </w:rPr>
        <w:t>(26), 71–85.</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Rofiq, A. (2015). </w:t>
      </w:r>
      <w:r w:rsidRPr="0000574D">
        <w:rPr>
          <w:rFonts w:ascii="Palatino Linotype" w:hAnsi="Palatino Linotype" w:cs="Tahoma"/>
          <w:i/>
          <w:iCs/>
          <w:noProof/>
          <w:sz w:val="20"/>
        </w:rPr>
        <w:t>Potensi Indonesia Menjadi Kekuatan Ekonomi Global</w:t>
      </w:r>
      <w:r w:rsidRPr="0000574D">
        <w:rPr>
          <w:rFonts w:ascii="Palatino Linotype" w:hAnsi="Palatino Linotype" w:cs="Tahoma"/>
          <w:noProof/>
          <w:sz w:val="20"/>
        </w:rPr>
        <w:t>. https://nasional.sindonews.com/berita/1010858/18/potensi-indonesia-menjadi-kekuatan-ekonomi-global?showpage=all</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Satria, P. N. (2018). Implementasi Peranan Ekosistem Pendidikan Dalam Penguatan Pendidikan Karakter Peserta Didik. </w:t>
      </w:r>
      <w:r w:rsidRPr="0000574D">
        <w:rPr>
          <w:rFonts w:ascii="Palatino Linotype" w:hAnsi="Palatino Linotype" w:cs="Tahoma"/>
          <w:i/>
          <w:iCs/>
          <w:noProof/>
          <w:sz w:val="20"/>
        </w:rPr>
        <w:t>Refleksi Edukatika</w:t>
      </w:r>
      <w:r w:rsidRPr="0000574D">
        <w:rPr>
          <w:rFonts w:ascii="Palatino Linotype" w:hAnsi="Palatino Linotype" w:cs="Tahoma"/>
          <w:noProof/>
          <w:sz w:val="20"/>
        </w:rPr>
        <w:t xml:space="preserve">, </w:t>
      </w:r>
      <w:r w:rsidRPr="0000574D">
        <w:rPr>
          <w:rFonts w:ascii="Palatino Linotype" w:hAnsi="Palatino Linotype" w:cs="Tahoma"/>
          <w:i/>
          <w:iCs/>
          <w:noProof/>
          <w:sz w:val="20"/>
        </w:rPr>
        <w:t>8</w:t>
      </w:r>
      <w:r w:rsidRPr="0000574D">
        <w:rPr>
          <w:rFonts w:ascii="Palatino Linotype" w:hAnsi="Palatino Linotype" w:cs="Tahoma"/>
          <w:noProof/>
          <w:sz w:val="20"/>
        </w:rPr>
        <w:t>(2), 184–191. https://doi.org/10.24176/re.v8i2.2358</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Setiawan, D., &amp; Sitorus, J. (2017). HARAPAN MENJADI GURU BERKARAKTER ( Studi Kasus</w:t>
      </w:r>
      <w:r w:rsidRPr="0000574D">
        <w:rPr>
          <w:rFonts w:ascii="Times New Roman" w:hAnsi="Times New Roman" w:cs="Times New Roman"/>
          <w:noProof/>
          <w:sz w:val="20"/>
        </w:rPr>
        <w:t> </w:t>
      </w:r>
      <w:r w:rsidRPr="0000574D">
        <w:rPr>
          <w:rFonts w:ascii="Palatino Linotype" w:hAnsi="Palatino Linotype" w:cs="Tahoma"/>
          <w:noProof/>
          <w:sz w:val="20"/>
        </w:rPr>
        <w:t xml:space="preserve">: Sekolah Dasar dan Sekolah Menengah Pertama di Kabupaten Batubara ). </w:t>
      </w:r>
      <w:r w:rsidRPr="0000574D">
        <w:rPr>
          <w:rFonts w:ascii="Palatino Linotype" w:hAnsi="Palatino Linotype" w:cs="Tahoma"/>
          <w:i/>
          <w:iCs/>
          <w:noProof/>
          <w:sz w:val="20"/>
        </w:rPr>
        <w:t>Cakrawala Pendidikan</w:t>
      </w:r>
      <w:r w:rsidRPr="0000574D">
        <w:rPr>
          <w:rFonts w:ascii="Palatino Linotype" w:hAnsi="Palatino Linotype" w:cs="Tahoma"/>
          <w:noProof/>
          <w:sz w:val="20"/>
        </w:rPr>
        <w:t xml:space="preserve">, </w:t>
      </w:r>
      <w:r w:rsidRPr="0000574D">
        <w:rPr>
          <w:rFonts w:ascii="Palatino Linotype" w:hAnsi="Palatino Linotype" w:cs="Tahoma"/>
          <w:noProof/>
          <w:sz w:val="20"/>
        </w:rPr>
        <w:lastRenderedPageBreak/>
        <w:t>122–129.</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Silkyanti, F. (2019). Analisis Peran Budaya Sekolah yang Religius dalam Pembentukan Karakter Siswa. </w:t>
      </w:r>
      <w:r w:rsidRPr="0000574D">
        <w:rPr>
          <w:rFonts w:ascii="Palatino Linotype" w:hAnsi="Palatino Linotype" w:cs="Tahoma"/>
          <w:i/>
          <w:iCs/>
          <w:noProof/>
          <w:sz w:val="20"/>
        </w:rPr>
        <w:t>Indonesian Values and Character Education Journal</w:t>
      </w:r>
      <w:r w:rsidRPr="0000574D">
        <w:rPr>
          <w:rFonts w:ascii="Palatino Linotype" w:hAnsi="Palatino Linotype" w:cs="Tahoma"/>
          <w:noProof/>
          <w:sz w:val="20"/>
        </w:rPr>
        <w:t xml:space="preserve">, </w:t>
      </w:r>
      <w:r w:rsidRPr="0000574D">
        <w:rPr>
          <w:rFonts w:ascii="Palatino Linotype" w:hAnsi="Palatino Linotype" w:cs="Tahoma"/>
          <w:i/>
          <w:iCs/>
          <w:noProof/>
          <w:sz w:val="20"/>
        </w:rPr>
        <w:t>2</w:t>
      </w:r>
      <w:r w:rsidRPr="0000574D">
        <w:rPr>
          <w:rFonts w:ascii="Palatino Linotype" w:hAnsi="Palatino Linotype" w:cs="Tahoma"/>
          <w:noProof/>
          <w:sz w:val="20"/>
        </w:rPr>
        <w:t>(1), 36. https://doi.org/10.23887/ivcej.v2i1.17941</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Sumarno, S., Gimin, G., Haryana, G., &amp; Saryono, S. (2018). Desain Pendidikan Kewirausahaan Mahasiswa Berbasis Technopreneurship. </w:t>
      </w:r>
      <w:r w:rsidRPr="0000574D">
        <w:rPr>
          <w:rFonts w:ascii="Palatino Linotype" w:hAnsi="Palatino Linotype" w:cs="Tahoma"/>
          <w:i/>
          <w:iCs/>
          <w:noProof/>
          <w:sz w:val="20"/>
        </w:rPr>
        <w:t>Jurnal Ekonomi Pendidikan Dan Kewirausahaan</w:t>
      </w:r>
      <w:r w:rsidRPr="0000574D">
        <w:rPr>
          <w:rFonts w:ascii="Palatino Linotype" w:hAnsi="Palatino Linotype" w:cs="Tahoma"/>
          <w:noProof/>
          <w:sz w:val="20"/>
        </w:rPr>
        <w:t xml:space="preserve">, </w:t>
      </w:r>
      <w:r w:rsidRPr="0000574D">
        <w:rPr>
          <w:rFonts w:ascii="Palatino Linotype" w:hAnsi="Palatino Linotype" w:cs="Tahoma"/>
          <w:i/>
          <w:iCs/>
          <w:noProof/>
          <w:sz w:val="20"/>
        </w:rPr>
        <w:t>6</w:t>
      </w:r>
      <w:r w:rsidRPr="0000574D">
        <w:rPr>
          <w:rFonts w:ascii="Palatino Linotype" w:hAnsi="Palatino Linotype" w:cs="Tahoma"/>
          <w:noProof/>
          <w:sz w:val="20"/>
        </w:rPr>
        <w:t>(2), 171–186. https://doi.org/10.26740/jepk.v6n2.p171-186</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Sutrisno, E. (2021). Ekonomi Indonesia Tumbuh 6,8% tahun 2022. </w:t>
      </w:r>
      <w:r w:rsidRPr="0000574D">
        <w:rPr>
          <w:rFonts w:ascii="Palatino Linotype" w:hAnsi="Palatino Linotype" w:cs="Tahoma"/>
          <w:i/>
          <w:iCs/>
          <w:noProof/>
          <w:sz w:val="20"/>
        </w:rPr>
        <w:t>Indonesia.Go.Id Portal Informasi Indoneisa</w:t>
      </w:r>
      <w:r w:rsidRPr="0000574D">
        <w:rPr>
          <w:rFonts w:ascii="Palatino Linotype" w:hAnsi="Palatino Linotype" w:cs="Tahoma"/>
          <w:noProof/>
          <w:sz w:val="20"/>
        </w:rPr>
        <w:t>. https://www.indonesia.go.id/kategori/indonesia-dalam-angka/3562/ekonomi-indonesia-tumbuh-6-8-tahun-2022</w:t>
      </w:r>
    </w:p>
    <w:p w:rsidR="002B31FD" w:rsidRDefault="0000574D" w:rsidP="0000574D">
      <w:pPr>
        <w:pBdr>
          <w:top w:val="nil"/>
          <w:left w:val="nil"/>
          <w:bottom w:val="nil"/>
          <w:right w:val="nil"/>
          <w:between w:val="nil"/>
        </w:pBdr>
        <w:spacing w:after="0"/>
        <w:ind w:left="567" w:hanging="567"/>
        <w:jc w:val="both"/>
      </w:pPr>
      <w:r w:rsidRPr="0000574D">
        <w:rPr>
          <w:rFonts w:ascii="Palatino Linotype" w:eastAsia="Candara" w:hAnsi="Palatino Linotype" w:cs="Tahoma"/>
          <w:color w:val="000000"/>
          <w:sz w:val="20"/>
        </w:rPr>
        <w:fldChar w:fldCharType="end"/>
      </w:r>
    </w:p>
    <w:p w:rsidR="002B31FD" w:rsidRPr="00BF0A78" w:rsidRDefault="002B31FD" w:rsidP="0000574D">
      <w:pPr>
        <w:pStyle w:val="Alishlah22heading2"/>
        <w:spacing w:before="0" w:after="0"/>
      </w:pPr>
      <w:r w:rsidRPr="00BF0A78">
        <w:t>Book</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Muchtar, S. Al. (2015). </w:t>
      </w:r>
      <w:r w:rsidRPr="0000574D">
        <w:rPr>
          <w:rFonts w:ascii="Palatino Linotype" w:hAnsi="Palatino Linotype" w:cs="Tahoma"/>
          <w:i/>
          <w:iCs/>
          <w:noProof/>
          <w:sz w:val="20"/>
        </w:rPr>
        <w:t>Dasar Penelitian Kualitatif</w:t>
      </w:r>
      <w:r w:rsidRPr="0000574D">
        <w:rPr>
          <w:rFonts w:ascii="Palatino Linotype" w:hAnsi="Palatino Linotype" w:cs="Tahoma"/>
          <w:noProof/>
          <w:sz w:val="20"/>
        </w:rPr>
        <w:t>. Gelar Pustaka Mandiri.</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Sapria, &amp; Wahab, A. (2011). </w:t>
      </w:r>
      <w:r w:rsidRPr="0000574D">
        <w:rPr>
          <w:rFonts w:ascii="Palatino Linotype" w:hAnsi="Palatino Linotype" w:cs="Tahoma"/>
          <w:i/>
          <w:iCs/>
          <w:noProof/>
          <w:sz w:val="20"/>
        </w:rPr>
        <w:t>Teori dan Landasan Pendidikan Kewarganegaraan.</w:t>
      </w:r>
      <w:r w:rsidRPr="0000574D">
        <w:rPr>
          <w:rFonts w:ascii="Palatino Linotype" w:hAnsi="Palatino Linotype" w:cs="Tahoma"/>
          <w:noProof/>
          <w:sz w:val="20"/>
        </w:rPr>
        <w:t xml:space="preserve"> Alfabata.</w:t>
      </w:r>
    </w:p>
    <w:p w:rsidR="0000574D" w:rsidRPr="0000574D" w:rsidRDefault="0000574D" w:rsidP="0000574D">
      <w:pPr>
        <w:widowControl w:val="0"/>
        <w:autoSpaceDE w:val="0"/>
        <w:autoSpaceDN w:val="0"/>
        <w:adjustRightInd w:val="0"/>
        <w:spacing w:after="0"/>
        <w:ind w:left="480" w:hanging="480"/>
        <w:jc w:val="both"/>
        <w:rPr>
          <w:rFonts w:ascii="Palatino Linotype" w:hAnsi="Palatino Linotype" w:cs="Tahoma"/>
          <w:noProof/>
          <w:sz w:val="20"/>
        </w:rPr>
      </w:pPr>
      <w:r w:rsidRPr="0000574D">
        <w:rPr>
          <w:rFonts w:ascii="Palatino Linotype" w:hAnsi="Palatino Linotype" w:cs="Tahoma"/>
          <w:noProof/>
          <w:sz w:val="20"/>
        </w:rPr>
        <w:t xml:space="preserve">Udin Winataputra, &amp; Budimansyah, D. (2012). </w:t>
      </w:r>
      <w:r w:rsidRPr="0000574D">
        <w:rPr>
          <w:rFonts w:ascii="Palatino Linotype" w:hAnsi="Palatino Linotype" w:cs="Tahoma"/>
          <w:i/>
          <w:iCs/>
          <w:noProof/>
          <w:sz w:val="20"/>
        </w:rPr>
        <w:t>Pendidikan Kewarganegaraan dalam Perspektif Internasional (Konteks, Teori, dan Profil Pembelajaran)</w:t>
      </w:r>
      <w:r w:rsidRPr="0000574D">
        <w:rPr>
          <w:rFonts w:ascii="Palatino Linotype" w:hAnsi="Palatino Linotype" w:cs="Tahoma"/>
          <w:noProof/>
          <w:sz w:val="20"/>
        </w:rPr>
        <w:t>. Widya Aksara Press.</w:t>
      </w:r>
    </w:p>
    <w:p w:rsidR="0000574D" w:rsidRPr="00056E9C" w:rsidRDefault="0000574D" w:rsidP="00727D5A">
      <w:pPr>
        <w:pStyle w:val="Alishlah71References"/>
      </w:pPr>
    </w:p>
    <w:p w:rsidR="00143989" w:rsidRPr="00723B12" w:rsidRDefault="00143989" w:rsidP="002B31FD">
      <w:pPr>
        <w:pStyle w:val="Alishlah71References"/>
      </w:pPr>
    </w:p>
    <w:sectPr w:rsidR="00143989" w:rsidRPr="00723B12" w:rsidSect="001914CF">
      <w:headerReference w:type="default" r:id="rId21"/>
      <w:footerReference w:type="default" r:id="rId22"/>
      <w:headerReference w:type="first" r:id="rId23"/>
      <w:footerReference w:type="first" r:id="rId2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BB5" w:rsidRDefault="00642BB5" w:rsidP="008E64A2">
      <w:pPr>
        <w:spacing w:after="0" w:line="240" w:lineRule="auto"/>
      </w:pPr>
      <w:r>
        <w:separator/>
      </w:r>
    </w:p>
    <w:p w:rsidR="00642BB5" w:rsidRDefault="00642BB5"/>
  </w:endnote>
  <w:endnote w:type="continuationSeparator" w:id="0">
    <w:p w:rsidR="00642BB5" w:rsidRDefault="00642BB5" w:rsidP="008E64A2">
      <w:pPr>
        <w:spacing w:after="0" w:line="240" w:lineRule="auto"/>
      </w:pPr>
      <w:r>
        <w:continuationSeparator/>
      </w:r>
    </w:p>
    <w:p w:rsidR="00642BB5" w:rsidRDefault="00642B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BB5" w:rsidRDefault="00642BB5" w:rsidP="008E64A2">
      <w:pPr>
        <w:spacing w:after="0" w:line="240" w:lineRule="auto"/>
      </w:pPr>
      <w:r>
        <w:separator/>
      </w:r>
    </w:p>
    <w:p w:rsidR="00642BB5" w:rsidRDefault="00642BB5"/>
  </w:footnote>
  <w:footnote w:type="continuationSeparator" w:id="0">
    <w:p w:rsidR="00642BB5" w:rsidRDefault="00642BB5" w:rsidP="008E64A2">
      <w:pPr>
        <w:spacing w:after="0" w:line="240" w:lineRule="auto"/>
      </w:pPr>
      <w:r>
        <w:continuationSeparator/>
      </w:r>
    </w:p>
    <w:p w:rsidR="00642BB5" w:rsidRDefault="00642BB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10BB21FF" wp14:editId="48A64ED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proofErr w:type="spellStart"/>
    <w:r w:rsidR="00727D5A">
      <w:rPr>
        <w:rFonts w:ascii="Palatino Linotype" w:hAnsi="Palatino Linotype"/>
        <w:i/>
        <w:sz w:val="16"/>
      </w:rPr>
      <w:t>pp</w:t>
    </w:r>
    <w:proofErr w:type="spellEnd"/>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346C47">
      <w:rPr>
        <w:rFonts w:ascii="Palatino Linotype" w:hAnsi="Palatino Linotype"/>
        <w:noProof/>
        <w:sz w:val="16"/>
      </w:rPr>
      <w:t>62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rsidR="00733671" w:rsidRDefault="0073367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FA" w:rsidRPr="0048254D" w:rsidRDefault="001C18FA"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2"/>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20110E09" wp14:editId="49542A2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3"/>
  </w:num>
  <w:num w:numId="6">
    <w:abstractNumId w:val="16"/>
  </w:num>
  <w:num w:numId="7">
    <w:abstractNumId w:val="1"/>
  </w:num>
  <w:num w:numId="8">
    <w:abstractNumId w:val="15"/>
  </w:num>
  <w:num w:numId="9">
    <w:abstractNumId w:val="8"/>
  </w:num>
  <w:num w:numId="10">
    <w:abstractNumId w:val="14"/>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
  </w:num>
  <w:num w:numId="14">
    <w:abstractNumId w:val="11"/>
  </w:num>
  <w:num w:numId="15">
    <w:abstractNumId w:val="12"/>
  </w:num>
  <w:num w:numId="16">
    <w:abstractNumId w:val="0"/>
  </w:num>
  <w:num w:numId="17">
    <w:abstractNumId w:val="4"/>
  </w:num>
  <w:num w:numId="1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6A1631"/>
    <w:rsid w:val="0000574D"/>
    <w:rsid w:val="000061CE"/>
    <w:rsid w:val="00031DD5"/>
    <w:rsid w:val="000333AC"/>
    <w:rsid w:val="000355EA"/>
    <w:rsid w:val="00035C67"/>
    <w:rsid w:val="00056E9C"/>
    <w:rsid w:val="000735BB"/>
    <w:rsid w:val="00075197"/>
    <w:rsid w:val="000831BD"/>
    <w:rsid w:val="000A13A3"/>
    <w:rsid w:val="000A36F0"/>
    <w:rsid w:val="000D5EE8"/>
    <w:rsid w:val="000E12FD"/>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46C47"/>
    <w:rsid w:val="00351943"/>
    <w:rsid w:val="003538FA"/>
    <w:rsid w:val="00366DA9"/>
    <w:rsid w:val="003670E2"/>
    <w:rsid w:val="00367C25"/>
    <w:rsid w:val="00376360"/>
    <w:rsid w:val="00376B69"/>
    <w:rsid w:val="003807D8"/>
    <w:rsid w:val="0038163C"/>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42BB5"/>
    <w:rsid w:val="00655540"/>
    <w:rsid w:val="006659EC"/>
    <w:rsid w:val="00674F13"/>
    <w:rsid w:val="00675603"/>
    <w:rsid w:val="006802BF"/>
    <w:rsid w:val="00684266"/>
    <w:rsid w:val="00686344"/>
    <w:rsid w:val="006875E7"/>
    <w:rsid w:val="00690C1D"/>
    <w:rsid w:val="0069239F"/>
    <w:rsid w:val="006A1631"/>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3671"/>
    <w:rsid w:val="0073613A"/>
    <w:rsid w:val="0074579B"/>
    <w:rsid w:val="00750180"/>
    <w:rsid w:val="00751F6C"/>
    <w:rsid w:val="007549C7"/>
    <w:rsid w:val="00763D48"/>
    <w:rsid w:val="007706D1"/>
    <w:rsid w:val="00776DFE"/>
    <w:rsid w:val="00784B9B"/>
    <w:rsid w:val="00787398"/>
    <w:rsid w:val="007A2C38"/>
    <w:rsid w:val="007B2B7A"/>
    <w:rsid w:val="007B716C"/>
    <w:rsid w:val="007C68B4"/>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E7FEE"/>
    <w:rsid w:val="008F618A"/>
    <w:rsid w:val="00911ADB"/>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297B"/>
    <w:rsid w:val="00AB4892"/>
    <w:rsid w:val="00AB6B7A"/>
    <w:rsid w:val="00AC475D"/>
    <w:rsid w:val="00AC5858"/>
    <w:rsid w:val="00AD26B9"/>
    <w:rsid w:val="00AD7FAB"/>
    <w:rsid w:val="00AE1C92"/>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16E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131B"/>
    <w:rsid w:val="00CE242C"/>
    <w:rsid w:val="00CE577F"/>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7042A"/>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academia.edu/" TargetMode="External"/><Relationship Id="rId4" Type="http://schemas.microsoft.com/office/2007/relationships/stylesWithEffects" Target="stylesWithEffects.xml"/><Relationship Id="rId9" Type="http://schemas.openxmlformats.org/officeDocument/2006/relationships/hyperlink" Target="https://creativecommons.org/licenses/by-nc-sa/4.0/" TargetMode="External"/><Relationship Id="rId14" Type="http://schemas.openxmlformats.org/officeDocument/2006/relationships/image" Target="media/image5.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jurnal\Redy\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305C6-C92B-49D0-859C-9C25E3B46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93</TotalTime>
  <Pages>10</Pages>
  <Words>16118</Words>
  <Characters>91874</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cp:lastPrinted>2022-03-12T14:54:00Z</cp:lastPrinted>
  <dcterms:created xsi:type="dcterms:W3CDTF">2022-11-29T04:15:00Z</dcterms:created>
  <dcterms:modified xsi:type="dcterms:W3CDTF">2022-11-30T06:22:00Z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